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F0989" w14:textId="16E7F472" w:rsidR="00EF08FC" w:rsidRPr="00282D54" w:rsidRDefault="00EF08FC" w:rsidP="00282D54">
      <w:pPr>
        <w:tabs>
          <w:tab w:val="left" w:pos="2580"/>
        </w:tabs>
        <w:spacing w:after="0"/>
        <w:rPr>
          <w:rFonts w:eastAsia="Calibri" w:cstheme="minorHAnsi"/>
          <w:b/>
          <w:bCs/>
          <w:sz w:val="24"/>
          <w:szCs w:val="24"/>
          <w:lang w:val="en-US"/>
        </w:rPr>
      </w:pPr>
      <w:r w:rsidRPr="00282D54">
        <w:rPr>
          <w:rFonts w:eastAsia="Calibri" w:cstheme="minorHAnsi"/>
          <w:b/>
          <w:bCs/>
          <w:sz w:val="24"/>
          <w:szCs w:val="24"/>
          <w:lang w:val="en-US"/>
        </w:rPr>
        <w:t>Introduction to Sociology</w:t>
      </w:r>
    </w:p>
    <w:p w14:paraId="5B99738F" w14:textId="77777777" w:rsidR="00860E82" w:rsidRPr="00282D54" w:rsidRDefault="00860E82" w:rsidP="00282D54">
      <w:pPr>
        <w:tabs>
          <w:tab w:val="left" w:pos="2580"/>
        </w:tabs>
        <w:spacing w:after="0"/>
        <w:rPr>
          <w:rFonts w:eastAsia="Calibri" w:cstheme="minorHAnsi"/>
          <w:b/>
          <w:bCs/>
          <w:sz w:val="24"/>
          <w:szCs w:val="24"/>
          <w:lang w:val="en-US"/>
        </w:rPr>
      </w:pPr>
    </w:p>
    <w:p w14:paraId="7EA6030D" w14:textId="40E9DAD4" w:rsidR="000A0F1F" w:rsidRPr="00282D54" w:rsidRDefault="00EF08FC" w:rsidP="00282D54">
      <w:pPr>
        <w:tabs>
          <w:tab w:val="left" w:pos="2580"/>
        </w:tabs>
        <w:spacing w:after="0"/>
        <w:rPr>
          <w:rFonts w:eastAsia="Calibri" w:cstheme="minorHAnsi"/>
          <w:sz w:val="24"/>
          <w:szCs w:val="24"/>
          <w:lang w:val="en-US"/>
        </w:rPr>
      </w:pPr>
      <w:r w:rsidRPr="00282D54">
        <w:rPr>
          <w:rFonts w:eastAsia="Calibri" w:cstheme="minorHAnsi"/>
          <w:sz w:val="24"/>
          <w:szCs w:val="24"/>
          <w:lang w:val="en-US"/>
        </w:rPr>
        <w:t xml:space="preserve">Chapter </w:t>
      </w:r>
      <w:r w:rsidR="000A0F1F" w:rsidRPr="00282D54">
        <w:rPr>
          <w:rFonts w:eastAsia="Calibri" w:cstheme="minorHAnsi"/>
          <w:sz w:val="24"/>
          <w:szCs w:val="24"/>
          <w:lang w:val="en-US"/>
        </w:rPr>
        <w:t>10 “Resources”</w:t>
      </w:r>
      <w:r w:rsidR="00860E82" w:rsidRPr="00282D54">
        <w:rPr>
          <w:rFonts w:eastAsia="Calibri" w:cstheme="minorHAnsi"/>
          <w:sz w:val="24"/>
          <w:szCs w:val="24"/>
          <w:lang w:val="en-US"/>
        </w:rPr>
        <w:t xml:space="preserve">: Assignments </w:t>
      </w:r>
    </w:p>
    <w:p w14:paraId="5364465A" w14:textId="77777777" w:rsidR="00BB15AD" w:rsidRPr="00282D54" w:rsidRDefault="00BB15AD" w:rsidP="00282D54">
      <w:pPr>
        <w:tabs>
          <w:tab w:val="left" w:pos="2580"/>
        </w:tabs>
        <w:spacing w:after="0"/>
        <w:rPr>
          <w:rFonts w:cstheme="minorHAnsi"/>
          <w:b/>
          <w:bCs/>
          <w:sz w:val="24"/>
          <w:szCs w:val="24"/>
          <w:lang w:val="en-US"/>
        </w:rPr>
      </w:pPr>
    </w:p>
    <w:p w14:paraId="18CAF51F" w14:textId="3D2A6C2C" w:rsidR="00BB15AD" w:rsidRPr="00282D54" w:rsidRDefault="00BB15AD" w:rsidP="00282D54">
      <w:pPr>
        <w:rPr>
          <w:rFonts w:cstheme="minorHAnsi"/>
          <w:b/>
          <w:bCs/>
          <w:sz w:val="24"/>
          <w:szCs w:val="24"/>
          <w:lang w:val="en-US"/>
        </w:rPr>
      </w:pPr>
    </w:p>
    <w:p w14:paraId="388CA3CF" w14:textId="77777777" w:rsidR="00DB6BD7" w:rsidRPr="00282D54" w:rsidRDefault="00DB6BD7" w:rsidP="00282D54">
      <w:pPr>
        <w:rPr>
          <w:rFonts w:cstheme="minorHAnsi"/>
          <w:b/>
          <w:bCs/>
          <w:sz w:val="24"/>
          <w:szCs w:val="24"/>
          <w:lang w:val="en-US"/>
        </w:rPr>
      </w:pPr>
      <w:r w:rsidRPr="00282D54">
        <w:rPr>
          <w:rFonts w:cstheme="minorHAnsi"/>
          <w:b/>
          <w:bCs/>
          <w:sz w:val="24"/>
          <w:szCs w:val="24"/>
          <w:lang w:val="en-US"/>
        </w:rPr>
        <w:t>10.1 Human Capital</w:t>
      </w:r>
    </w:p>
    <w:p w14:paraId="0674FC57" w14:textId="77777777" w:rsidR="00DB6BD7" w:rsidRPr="00282D54" w:rsidRDefault="00DB6BD7" w:rsidP="00282D54">
      <w:pPr>
        <w:rPr>
          <w:rFonts w:cstheme="minorHAnsi"/>
          <w:b/>
          <w:bCs/>
          <w:sz w:val="24"/>
          <w:szCs w:val="24"/>
          <w:lang w:val="en-US"/>
        </w:rPr>
      </w:pPr>
    </w:p>
    <w:p w14:paraId="134F5614" w14:textId="77777777" w:rsidR="00DB6BD7" w:rsidRPr="00282D54" w:rsidRDefault="00DB6BD7" w:rsidP="00282D54">
      <w:pPr>
        <w:rPr>
          <w:rFonts w:cstheme="minorHAnsi"/>
          <w:b/>
          <w:bCs/>
          <w:sz w:val="24"/>
          <w:szCs w:val="24"/>
          <w:lang w:val="en-US"/>
        </w:rPr>
      </w:pPr>
      <w:r w:rsidRPr="00282D54">
        <w:rPr>
          <w:rFonts w:cstheme="minorHAnsi"/>
          <w:b/>
          <w:bCs/>
          <w:sz w:val="24"/>
          <w:szCs w:val="24"/>
          <w:lang w:val="en-US"/>
        </w:rPr>
        <w:t>Q1.</w:t>
      </w:r>
    </w:p>
    <w:p w14:paraId="3C265C3A" w14:textId="65A60665" w:rsidR="00DB6BD7" w:rsidRPr="00282D54" w:rsidRDefault="00DB6BD7" w:rsidP="00282D54">
      <w:pPr>
        <w:rPr>
          <w:rFonts w:cstheme="minorHAnsi"/>
          <w:sz w:val="24"/>
          <w:szCs w:val="24"/>
          <w:lang w:val="en-US"/>
        </w:rPr>
      </w:pPr>
      <w:r w:rsidRPr="00282D54">
        <w:rPr>
          <w:rFonts w:cstheme="minorHAnsi"/>
          <w:sz w:val="24"/>
          <w:szCs w:val="24"/>
          <w:lang w:val="en-US"/>
        </w:rPr>
        <w:t xml:space="preserve">Sociologists are interested in the role of social capital and discrimination in understanding inequality in the labor market. Why is it, when studying the role of social capital and discrimination, important to consider the role of human capital? </w:t>
      </w:r>
    </w:p>
    <w:p w14:paraId="57BA6CE2" w14:textId="77777777" w:rsidR="00840874" w:rsidRPr="00282D54" w:rsidRDefault="00840874" w:rsidP="00282D54">
      <w:pPr>
        <w:rPr>
          <w:rFonts w:cstheme="minorHAnsi"/>
          <w:b/>
          <w:sz w:val="24"/>
          <w:szCs w:val="24"/>
          <w:lang w:val="en-US"/>
        </w:rPr>
      </w:pPr>
    </w:p>
    <w:p w14:paraId="7B2A40A9" w14:textId="46A47B94" w:rsidR="00055D74" w:rsidRPr="00282D54" w:rsidRDefault="00055D74" w:rsidP="00282D54">
      <w:pPr>
        <w:rPr>
          <w:rFonts w:cstheme="minorHAnsi"/>
          <w:sz w:val="24"/>
          <w:szCs w:val="24"/>
          <w:lang w:val="en-US"/>
        </w:rPr>
      </w:pPr>
      <w:r w:rsidRPr="00282D54">
        <w:rPr>
          <w:rFonts w:cstheme="minorHAnsi"/>
          <w:b/>
          <w:sz w:val="24"/>
          <w:szCs w:val="24"/>
          <w:lang w:val="en-US"/>
        </w:rPr>
        <w:t>10.2 Social Capital</w:t>
      </w:r>
    </w:p>
    <w:p w14:paraId="4553CD38" w14:textId="3ABCD4A6" w:rsidR="005F4A04" w:rsidRPr="00282D54" w:rsidRDefault="005F4A04" w:rsidP="00282D54">
      <w:pPr>
        <w:rPr>
          <w:rFonts w:cstheme="minorHAnsi"/>
          <w:sz w:val="24"/>
          <w:szCs w:val="24"/>
          <w:lang w:val="en-US"/>
        </w:rPr>
      </w:pPr>
    </w:p>
    <w:p w14:paraId="1628CFA4" w14:textId="14224679" w:rsidR="005F4A04" w:rsidRPr="00282D54" w:rsidRDefault="004443D6" w:rsidP="00282D54">
      <w:pPr>
        <w:rPr>
          <w:rFonts w:cstheme="minorHAnsi"/>
          <w:b/>
          <w:sz w:val="24"/>
          <w:szCs w:val="24"/>
          <w:lang w:val="en-US"/>
        </w:rPr>
      </w:pPr>
      <w:r w:rsidRPr="00282D54">
        <w:rPr>
          <w:rFonts w:cstheme="minorHAnsi"/>
          <w:b/>
          <w:sz w:val="24"/>
          <w:szCs w:val="24"/>
          <w:lang w:val="en-US"/>
        </w:rPr>
        <w:t>Q</w:t>
      </w:r>
      <w:r w:rsidR="00DB6BD7" w:rsidRPr="00282D54">
        <w:rPr>
          <w:rFonts w:cstheme="minorHAnsi"/>
          <w:b/>
          <w:sz w:val="24"/>
          <w:szCs w:val="24"/>
          <w:lang w:val="en-US"/>
        </w:rPr>
        <w:t>1</w:t>
      </w:r>
    </w:p>
    <w:p w14:paraId="4EBE0DA5" w14:textId="04ECFDF4" w:rsidR="00055D74" w:rsidRPr="00282D54" w:rsidRDefault="00055D74" w:rsidP="00282D54">
      <w:pPr>
        <w:rPr>
          <w:rFonts w:cstheme="minorHAnsi"/>
          <w:sz w:val="24"/>
          <w:szCs w:val="24"/>
          <w:lang w:val="en-US"/>
        </w:rPr>
      </w:pPr>
      <w:r w:rsidRPr="00282D54">
        <w:rPr>
          <w:rFonts w:cstheme="minorHAnsi"/>
          <w:sz w:val="24"/>
          <w:szCs w:val="24"/>
          <w:lang w:val="en-US"/>
        </w:rPr>
        <w:t xml:space="preserve">Suppose a student just graduated from her education to become carpenter. According to sociologists, social resources are important for her in finding a job. But what kind of social resources help her best finding a job as a carpenter? Can you decide which of the following three </w:t>
      </w:r>
      <w:proofErr w:type="gramStart"/>
      <w:r w:rsidRPr="00282D54">
        <w:rPr>
          <w:rFonts w:cstheme="minorHAnsi"/>
          <w:sz w:val="24"/>
          <w:szCs w:val="24"/>
          <w:lang w:val="en-US"/>
        </w:rPr>
        <w:t>type</w:t>
      </w:r>
      <w:proofErr w:type="gramEnd"/>
      <w:r w:rsidRPr="00282D54">
        <w:rPr>
          <w:rFonts w:cstheme="minorHAnsi"/>
          <w:sz w:val="24"/>
          <w:szCs w:val="24"/>
          <w:lang w:val="en-US"/>
        </w:rPr>
        <w:t xml:space="preserve"> of connections in her personal network may be most helpful to her for the purpose of finding a job as carpenter: (a) lawyers and CEO’s, (b) carpenters, (c) having a highly occupational diverse network. </w:t>
      </w:r>
    </w:p>
    <w:p w14:paraId="19DFBDE9" w14:textId="3AF4BA55" w:rsidR="00843FF3" w:rsidRPr="00282D54" w:rsidRDefault="00843FF3" w:rsidP="00282D54">
      <w:pPr>
        <w:rPr>
          <w:rFonts w:cstheme="minorHAnsi"/>
          <w:b/>
          <w:bCs/>
          <w:sz w:val="24"/>
          <w:szCs w:val="24"/>
          <w:lang w:val="en-US"/>
        </w:rPr>
      </w:pPr>
    </w:p>
    <w:p w14:paraId="2ACB10DC" w14:textId="77777777" w:rsidR="00055D74" w:rsidRPr="00282D54" w:rsidRDefault="00055D74" w:rsidP="00282D54">
      <w:pPr>
        <w:rPr>
          <w:rFonts w:cstheme="minorHAnsi"/>
          <w:b/>
          <w:sz w:val="24"/>
          <w:szCs w:val="24"/>
          <w:lang w:val="en-US"/>
        </w:rPr>
      </w:pPr>
      <w:r w:rsidRPr="00282D54">
        <w:rPr>
          <w:rFonts w:cstheme="minorHAnsi"/>
          <w:b/>
          <w:sz w:val="24"/>
          <w:szCs w:val="24"/>
          <w:lang w:val="en-US"/>
        </w:rPr>
        <w:t>10.3 Group affiliation and discrimination</w:t>
      </w:r>
    </w:p>
    <w:p w14:paraId="4B529C11" w14:textId="4E32091E" w:rsidR="00055D74" w:rsidRPr="00282D54" w:rsidRDefault="00055D74" w:rsidP="00282D54">
      <w:pPr>
        <w:rPr>
          <w:rFonts w:cstheme="minorHAnsi"/>
          <w:b/>
          <w:sz w:val="24"/>
          <w:szCs w:val="24"/>
          <w:lang w:val="en-US"/>
        </w:rPr>
      </w:pPr>
    </w:p>
    <w:p w14:paraId="66005C21" w14:textId="7CF7B1D0" w:rsidR="00CD79D3" w:rsidRPr="00282D54" w:rsidRDefault="004443D6" w:rsidP="00282D54">
      <w:pPr>
        <w:rPr>
          <w:rFonts w:cstheme="minorHAnsi"/>
          <w:b/>
          <w:sz w:val="24"/>
          <w:szCs w:val="24"/>
          <w:lang w:val="en-US"/>
        </w:rPr>
      </w:pPr>
      <w:r w:rsidRPr="00282D54">
        <w:rPr>
          <w:rFonts w:cstheme="minorHAnsi"/>
          <w:b/>
          <w:sz w:val="24"/>
          <w:szCs w:val="24"/>
          <w:lang w:val="en-US"/>
        </w:rPr>
        <w:t>Q</w:t>
      </w:r>
      <w:r w:rsidR="00DB6BD7" w:rsidRPr="00282D54">
        <w:rPr>
          <w:rFonts w:cstheme="minorHAnsi"/>
          <w:b/>
          <w:sz w:val="24"/>
          <w:szCs w:val="24"/>
          <w:lang w:val="en-US"/>
        </w:rPr>
        <w:t>1</w:t>
      </w:r>
    </w:p>
    <w:p w14:paraId="3B3A1157" w14:textId="52E1D598" w:rsidR="00055D74" w:rsidRPr="00282D54" w:rsidRDefault="00055D74" w:rsidP="00282D54">
      <w:pPr>
        <w:rPr>
          <w:rFonts w:cstheme="minorHAnsi"/>
          <w:sz w:val="24"/>
          <w:szCs w:val="24"/>
          <w:lang w:val="en-US"/>
        </w:rPr>
      </w:pPr>
      <w:r w:rsidRPr="00282D54">
        <w:rPr>
          <w:rFonts w:cstheme="minorHAnsi"/>
          <w:sz w:val="24"/>
          <w:szCs w:val="24"/>
          <w:lang w:val="en-US"/>
        </w:rPr>
        <w:t>Suppose that employers systematically discriminate job candidates who have tattoos. This is because, after having been exposed to media messages and stories about criminal gangs in which people with tattoos played a prominent role, employers acquired the belief that people with tattoos are less likely to work hard at their job, and more often involved in criminal activities. Which type of discrimination is this?</w:t>
      </w:r>
    </w:p>
    <w:p w14:paraId="1DC06595" w14:textId="77777777" w:rsidR="002A553A" w:rsidRDefault="002A553A" w:rsidP="00282D54">
      <w:pPr>
        <w:rPr>
          <w:rFonts w:cstheme="minorHAnsi"/>
          <w:b/>
          <w:bCs/>
          <w:sz w:val="24"/>
          <w:szCs w:val="24"/>
          <w:lang w:val="en-US"/>
        </w:rPr>
      </w:pPr>
    </w:p>
    <w:p w14:paraId="6E958856" w14:textId="235C0F37" w:rsidR="002B6CD4" w:rsidRPr="00282D54" w:rsidRDefault="00DB6BD7" w:rsidP="00282D54">
      <w:pPr>
        <w:rPr>
          <w:rFonts w:cstheme="minorHAnsi"/>
          <w:b/>
          <w:bCs/>
          <w:sz w:val="24"/>
          <w:szCs w:val="24"/>
          <w:lang w:val="en-US"/>
        </w:rPr>
      </w:pPr>
      <w:r w:rsidRPr="00282D54">
        <w:rPr>
          <w:rFonts w:cstheme="minorHAnsi"/>
          <w:b/>
          <w:bCs/>
          <w:sz w:val="24"/>
          <w:szCs w:val="24"/>
          <w:lang w:val="en-US"/>
        </w:rPr>
        <w:t>Q</w:t>
      </w:r>
      <w:r w:rsidR="002B6CD4" w:rsidRPr="00282D54">
        <w:rPr>
          <w:rFonts w:cstheme="minorHAnsi"/>
          <w:b/>
          <w:bCs/>
          <w:sz w:val="24"/>
          <w:szCs w:val="24"/>
          <w:lang w:val="en-US"/>
        </w:rPr>
        <w:t>2</w:t>
      </w:r>
      <w:r w:rsidR="00CD79D3" w:rsidRPr="00282D54">
        <w:rPr>
          <w:rFonts w:cstheme="minorHAnsi"/>
          <w:b/>
          <w:bCs/>
          <w:sz w:val="24"/>
          <w:szCs w:val="24"/>
          <w:lang w:val="en-US"/>
        </w:rPr>
        <w:t>.</w:t>
      </w:r>
    </w:p>
    <w:p w14:paraId="3ED50DA5" w14:textId="64F7A5A7" w:rsidR="00055D74" w:rsidRPr="00282D54" w:rsidRDefault="00055D74" w:rsidP="00282D54">
      <w:pPr>
        <w:rPr>
          <w:rFonts w:cstheme="minorHAnsi"/>
          <w:sz w:val="24"/>
          <w:szCs w:val="24"/>
          <w:lang w:val="en-US"/>
        </w:rPr>
      </w:pPr>
      <w:r w:rsidRPr="00282D54">
        <w:rPr>
          <w:rFonts w:cstheme="minorHAnsi"/>
          <w:sz w:val="24"/>
          <w:szCs w:val="24"/>
          <w:lang w:val="en-US"/>
        </w:rPr>
        <w:lastRenderedPageBreak/>
        <w:t>Suppose that an employer has a lot of tattoos</w:t>
      </w:r>
      <w:r w:rsidR="00EB1531" w:rsidRPr="00282D54">
        <w:rPr>
          <w:rFonts w:cstheme="minorHAnsi"/>
          <w:sz w:val="24"/>
          <w:szCs w:val="24"/>
          <w:lang w:val="en-US"/>
        </w:rPr>
        <w:t xml:space="preserve"> and </w:t>
      </w:r>
      <w:r w:rsidRPr="00282D54">
        <w:rPr>
          <w:rFonts w:cstheme="minorHAnsi"/>
          <w:sz w:val="24"/>
          <w:szCs w:val="24"/>
          <w:lang w:val="en-US"/>
        </w:rPr>
        <w:t>prefers to hire people who have tattoos as well</w:t>
      </w:r>
      <w:r w:rsidR="00EB1531" w:rsidRPr="00282D54">
        <w:rPr>
          <w:rFonts w:cstheme="minorHAnsi"/>
          <w:sz w:val="24"/>
          <w:szCs w:val="24"/>
          <w:lang w:val="en-US"/>
        </w:rPr>
        <w:t xml:space="preserve">. </w:t>
      </w:r>
      <w:r w:rsidRPr="00282D54">
        <w:rPr>
          <w:rFonts w:cstheme="minorHAnsi"/>
          <w:sz w:val="24"/>
          <w:szCs w:val="24"/>
          <w:lang w:val="en-US"/>
        </w:rPr>
        <w:t xml:space="preserve">Which type of discrimination is this? </w:t>
      </w:r>
    </w:p>
    <w:p w14:paraId="7D173796" w14:textId="0620CE9F" w:rsidR="00055D74" w:rsidRPr="00282D54" w:rsidRDefault="00055D74" w:rsidP="00282D54">
      <w:pPr>
        <w:rPr>
          <w:rFonts w:cstheme="minorHAnsi"/>
          <w:b/>
          <w:bCs/>
          <w:sz w:val="24"/>
          <w:szCs w:val="24"/>
          <w:lang w:val="en-US"/>
        </w:rPr>
      </w:pPr>
    </w:p>
    <w:p w14:paraId="33A36DCC" w14:textId="20672384" w:rsidR="00CD79D3" w:rsidRPr="00282D54" w:rsidRDefault="00CD79D3" w:rsidP="00282D54">
      <w:pPr>
        <w:rPr>
          <w:rFonts w:cstheme="minorHAnsi"/>
          <w:b/>
          <w:bCs/>
          <w:sz w:val="24"/>
          <w:szCs w:val="24"/>
          <w:lang w:val="en-US"/>
        </w:rPr>
      </w:pPr>
      <w:r w:rsidRPr="00282D54">
        <w:rPr>
          <w:rFonts w:cstheme="minorHAnsi"/>
          <w:b/>
          <w:bCs/>
          <w:sz w:val="24"/>
          <w:szCs w:val="24"/>
          <w:lang w:val="en-US"/>
        </w:rPr>
        <w:t xml:space="preserve">10.4 Inequality of outcomes, </w:t>
      </w:r>
      <w:proofErr w:type="gramStart"/>
      <w:r w:rsidRPr="00282D54">
        <w:rPr>
          <w:rFonts w:cstheme="minorHAnsi"/>
          <w:b/>
          <w:bCs/>
          <w:sz w:val="24"/>
          <w:szCs w:val="24"/>
          <w:lang w:val="en-US"/>
        </w:rPr>
        <w:t>opportunities</w:t>
      </w:r>
      <w:proofErr w:type="gramEnd"/>
      <w:r w:rsidRPr="00282D54">
        <w:rPr>
          <w:rFonts w:cstheme="minorHAnsi"/>
          <w:b/>
          <w:bCs/>
          <w:sz w:val="24"/>
          <w:szCs w:val="24"/>
          <w:lang w:val="en-US"/>
        </w:rPr>
        <w:t xml:space="preserve"> and returns</w:t>
      </w:r>
    </w:p>
    <w:p w14:paraId="223F5D19" w14:textId="73E3503C" w:rsidR="00CD79D3" w:rsidRPr="00282D54" w:rsidRDefault="00CD79D3" w:rsidP="00282D54">
      <w:pPr>
        <w:rPr>
          <w:rFonts w:cstheme="minorHAnsi"/>
          <w:b/>
          <w:bCs/>
          <w:sz w:val="24"/>
          <w:szCs w:val="24"/>
          <w:lang w:val="en-US"/>
        </w:rPr>
      </w:pPr>
    </w:p>
    <w:p w14:paraId="728A0AED" w14:textId="52CEC9C9" w:rsidR="00CD79D3" w:rsidRPr="00282D54" w:rsidRDefault="004443D6" w:rsidP="00282D54">
      <w:pPr>
        <w:rPr>
          <w:rFonts w:cstheme="minorHAnsi"/>
          <w:b/>
          <w:bCs/>
          <w:sz w:val="24"/>
          <w:szCs w:val="24"/>
          <w:lang w:val="en-US"/>
        </w:rPr>
      </w:pPr>
      <w:r w:rsidRPr="00282D54">
        <w:rPr>
          <w:rFonts w:cstheme="minorHAnsi"/>
          <w:b/>
          <w:bCs/>
          <w:sz w:val="24"/>
          <w:szCs w:val="24"/>
          <w:lang w:val="en-US"/>
        </w:rPr>
        <w:t>Q</w:t>
      </w:r>
      <w:r w:rsidR="00DB6BD7" w:rsidRPr="00282D54">
        <w:rPr>
          <w:rFonts w:cstheme="minorHAnsi"/>
          <w:b/>
          <w:bCs/>
          <w:sz w:val="24"/>
          <w:szCs w:val="24"/>
          <w:lang w:val="en-US"/>
        </w:rPr>
        <w:t>1</w:t>
      </w:r>
    </w:p>
    <w:p w14:paraId="0E3D6B87" w14:textId="71186C4D" w:rsidR="00CD79D3" w:rsidRPr="00282D54" w:rsidRDefault="00874B42" w:rsidP="00282D54">
      <w:pPr>
        <w:rPr>
          <w:rFonts w:cstheme="minorHAnsi"/>
          <w:bCs/>
          <w:sz w:val="24"/>
          <w:szCs w:val="24"/>
          <w:lang w:val="en-US"/>
        </w:rPr>
      </w:pPr>
      <w:r w:rsidRPr="00282D54">
        <w:rPr>
          <w:rFonts w:cstheme="minorHAnsi"/>
          <w:bCs/>
          <w:sz w:val="24"/>
          <w:szCs w:val="24"/>
          <w:lang w:val="en-US"/>
        </w:rPr>
        <w:t xml:space="preserve">Family structure is part of people’s social background. Explain how differences in the labor market may emerge between on the one hand children of divorced parents, and on the other hand children whose parents are together. Use the concepts ‘inequality of opportunity’ and ‘inequality of returns’ in answering this question. </w:t>
      </w:r>
    </w:p>
    <w:p w14:paraId="34D136EC" w14:textId="29EE146B" w:rsidR="00CD79D3" w:rsidRPr="00282D54" w:rsidRDefault="00C469C6" w:rsidP="00282D54">
      <w:pPr>
        <w:rPr>
          <w:rFonts w:cstheme="minorHAnsi"/>
          <w:b/>
          <w:bCs/>
          <w:sz w:val="24"/>
          <w:szCs w:val="24"/>
          <w:lang w:val="en-US"/>
        </w:rPr>
      </w:pPr>
      <w:r w:rsidRPr="00282D54">
        <w:rPr>
          <w:rFonts w:cstheme="minorHAnsi"/>
          <w:bCs/>
          <w:sz w:val="24"/>
          <w:szCs w:val="24"/>
          <w:lang w:val="en-US"/>
        </w:rPr>
        <w:tab/>
      </w:r>
    </w:p>
    <w:p w14:paraId="4CC5D2F6" w14:textId="5F2894DF" w:rsidR="005B74EF" w:rsidRPr="00282D54" w:rsidRDefault="005B74EF" w:rsidP="00282D54">
      <w:pPr>
        <w:rPr>
          <w:rFonts w:cstheme="minorHAnsi"/>
          <w:b/>
          <w:bCs/>
          <w:sz w:val="24"/>
          <w:szCs w:val="24"/>
          <w:lang w:val="en-US"/>
        </w:rPr>
      </w:pPr>
      <w:r w:rsidRPr="00282D54">
        <w:rPr>
          <w:rFonts w:cstheme="minorHAnsi"/>
          <w:b/>
          <w:bCs/>
          <w:sz w:val="24"/>
          <w:szCs w:val="24"/>
          <w:lang w:val="en-US"/>
        </w:rPr>
        <w:t>Q</w:t>
      </w:r>
      <w:r w:rsidR="00C469C6" w:rsidRPr="00282D54">
        <w:rPr>
          <w:rFonts w:cstheme="minorHAnsi"/>
          <w:b/>
          <w:bCs/>
          <w:sz w:val="24"/>
          <w:szCs w:val="24"/>
          <w:lang w:val="en-US"/>
        </w:rPr>
        <w:t>2</w:t>
      </w:r>
    </w:p>
    <w:p w14:paraId="402D5560" w14:textId="492287F0" w:rsidR="005B74EF" w:rsidRPr="00282D54" w:rsidRDefault="005B74EF" w:rsidP="00282D54">
      <w:pPr>
        <w:rPr>
          <w:rFonts w:cstheme="minorHAnsi"/>
          <w:sz w:val="24"/>
          <w:szCs w:val="24"/>
          <w:lang w:val="en-US"/>
        </w:rPr>
      </w:pPr>
      <w:r w:rsidRPr="00282D54">
        <w:rPr>
          <w:rFonts w:cstheme="minorHAnsi"/>
          <w:sz w:val="24"/>
          <w:szCs w:val="24"/>
          <w:lang w:val="en-US"/>
        </w:rPr>
        <w:t xml:space="preserve">Suppose we study a certain authoritarian society, in which the power is in the hands of a single political party (‘Party’). It appears that members of the Party have privileged positions in the labor market –higher earnings, more authority and higher status jobs. Children born in families who are Party members inherit the privileged positions of their parents. </w:t>
      </w:r>
    </w:p>
    <w:p w14:paraId="44E64BCF" w14:textId="783E60AA" w:rsidR="005B74EF" w:rsidRPr="00282D54" w:rsidRDefault="00C469C6" w:rsidP="00282D54">
      <w:pPr>
        <w:rPr>
          <w:rFonts w:cstheme="minorHAnsi"/>
          <w:sz w:val="24"/>
          <w:szCs w:val="24"/>
          <w:lang w:val="en-US"/>
        </w:rPr>
      </w:pPr>
      <w:r w:rsidRPr="00282D54">
        <w:rPr>
          <w:rFonts w:cstheme="minorHAnsi"/>
          <w:sz w:val="24"/>
          <w:szCs w:val="24"/>
          <w:lang w:val="en-US"/>
        </w:rPr>
        <w:t>Q2</w:t>
      </w:r>
      <w:r w:rsidR="005B74EF" w:rsidRPr="00282D54">
        <w:rPr>
          <w:rFonts w:cstheme="minorHAnsi"/>
          <w:sz w:val="24"/>
          <w:szCs w:val="24"/>
          <w:lang w:val="en-US"/>
        </w:rPr>
        <w:t>a. Can we speak of ‘inequality of outcomes’ in this case? If so, in which way?</w:t>
      </w:r>
    </w:p>
    <w:p w14:paraId="45A772CA" w14:textId="0903BBA5" w:rsidR="005B74EF" w:rsidRPr="00282D54" w:rsidRDefault="00C469C6" w:rsidP="00282D54">
      <w:pPr>
        <w:rPr>
          <w:rFonts w:cstheme="minorHAnsi"/>
          <w:sz w:val="24"/>
          <w:szCs w:val="24"/>
          <w:lang w:val="en-US"/>
        </w:rPr>
      </w:pPr>
      <w:r w:rsidRPr="00282D54">
        <w:rPr>
          <w:rFonts w:cstheme="minorHAnsi"/>
          <w:sz w:val="24"/>
          <w:szCs w:val="24"/>
          <w:lang w:val="en-US"/>
        </w:rPr>
        <w:t>Q2</w:t>
      </w:r>
      <w:r w:rsidR="005B74EF" w:rsidRPr="00282D54">
        <w:rPr>
          <w:rFonts w:cstheme="minorHAnsi"/>
          <w:sz w:val="24"/>
          <w:szCs w:val="24"/>
          <w:lang w:val="en-US"/>
        </w:rPr>
        <w:t xml:space="preserve">b. Can we speak of ‘inequality of opportunities’ and ‘inequality of returns’ in this case? If so, in which way? You may speculate about how the processes in this imaginary society in answering this question. </w:t>
      </w:r>
    </w:p>
    <w:p w14:paraId="41F2BDEB" w14:textId="6085E20E" w:rsidR="005B74EF" w:rsidRPr="00282D54" w:rsidRDefault="00C469C6" w:rsidP="00282D54">
      <w:pPr>
        <w:rPr>
          <w:rFonts w:cstheme="minorHAnsi"/>
          <w:sz w:val="24"/>
          <w:szCs w:val="24"/>
          <w:lang w:val="en-US"/>
        </w:rPr>
      </w:pPr>
      <w:r w:rsidRPr="00282D54">
        <w:rPr>
          <w:rFonts w:cstheme="minorHAnsi"/>
          <w:sz w:val="24"/>
          <w:szCs w:val="24"/>
          <w:lang w:val="en-US"/>
        </w:rPr>
        <w:t>Q2</w:t>
      </w:r>
      <w:r w:rsidR="005B74EF" w:rsidRPr="00282D54">
        <w:rPr>
          <w:rFonts w:cstheme="minorHAnsi"/>
          <w:sz w:val="24"/>
          <w:szCs w:val="24"/>
          <w:lang w:val="en-US"/>
        </w:rPr>
        <w:t xml:space="preserve">c. Suppose someone challenges the claim that in this authoritarian taste-based discrimination based on Party membership is so important. Rather, this person argues, it is human capital that causes the inequality to arise between children whose parents are Party members and children whose parents are not Party members. How would you go about testing whether children whose parents are Party members are treated favorably in the labor market? </w:t>
      </w:r>
    </w:p>
    <w:p w14:paraId="055A219B" w14:textId="77777777" w:rsidR="00513714" w:rsidRPr="00282D54" w:rsidRDefault="00513714" w:rsidP="00282D54">
      <w:pPr>
        <w:rPr>
          <w:rFonts w:cstheme="minorHAnsi"/>
          <w:b/>
          <w:bCs/>
          <w:sz w:val="24"/>
          <w:szCs w:val="24"/>
          <w:lang w:val="en-US"/>
        </w:rPr>
      </w:pPr>
    </w:p>
    <w:p w14:paraId="64FE9423" w14:textId="77777777" w:rsidR="00055D74" w:rsidRPr="00282D54" w:rsidRDefault="00055D74" w:rsidP="00282D54">
      <w:pPr>
        <w:rPr>
          <w:rFonts w:cstheme="minorHAnsi"/>
          <w:b/>
          <w:sz w:val="24"/>
          <w:szCs w:val="24"/>
          <w:lang w:val="en-US"/>
        </w:rPr>
      </w:pPr>
      <w:r w:rsidRPr="00282D54">
        <w:rPr>
          <w:rFonts w:cstheme="minorHAnsi"/>
          <w:b/>
          <w:sz w:val="24"/>
          <w:szCs w:val="24"/>
          <w:lang w:val="en-US"/>
        </w:rPr>
        <w:t>10.5 Gender Inequality</w:t>
      </w:r>
    </w:p>
    <w:p w14:paraId="1585F7C1" w14:textId="522A0076" w:rsidR="00055D74" w:rsidRPr="00282D54" w:rsidRDefault="00055D74" w:rsidP="00282D54">
      <w:pPr>
        <w:rPr>
          <w:rFonts w:cstheme="minorHAnsi"/>
          <w:sz w:val="24"/>
          <w:szCs w:val="24"/>
          <w:lang w:val="en-US"/>
        </w:rPr>
      </w:pPr>
    </w:p>
    <w:p w14:paraId="3060A182" w14:textId="19AD7EAC" w:rsidR="00CD79D3" w:rsidRPr="00282D54" w:rsidRDefault="00412FBB" w:rsidP="00282D54">
      <w:pPr>
        <w:rPr>
          <w:rFonts w:cstheme="minorHAnsi"/>
          <w:b/>
          <w:sz w:val="24"/>
          <w:szCs w:val="24"/>
          <w:lang w:val="en-US"/>
        </w:rPr>
      </w:pPr>
      <w:r w:rsidRPr="00282D54">
        <w:rPr>
          <w:rFonts w:cstheme="minorHAnsi"/>
          <w:b/>
          <w:sz w:val="24"/>
          <w:szCs w:val="24"/>
          <w:lang w:val="en-US"/>
        </w:rPr>
        <w:t>Q</w:t>
      </w:r>
      <w:r w:rsidR="00C469C6" w:rsidRPr="00282D54">
        <w:rPr>
          <w:rFonts w:cstheme="minorHAnsi"/>
          <w:b/>
          <w:sz w:val="24"/>
          <w:szCs w:val="24"/>
          <w:lang w:val="en-US"/>
        </w:rPr>
        <w:t>1</w:t>
      </w:r>
    </w:p>
    <w:p w14:paraId="4F7E7650" w14:textId="71707A3E" w:rsidR="00055D74" w:rsidRPr="00282D54" w:rsidRDefault="00055D74" w:rsidP="00282D54">
      <w:pPr>
        <w:rPr>
          <w:rFonts w:cstheme="minorHAnsi"/>
          <w:sz w:val="24"/>
          <w:szCs w:val="24"/>
          <w:lang w:val="en-US"/>
        </w:rPr>
      </w:pPr>
      <w:r w:rsidRPr="00282D54">
        <w:rPr>
          <w:rFonts w:cstheme="minorHAnsi"/>
          <w:sz w:val="24"/>
          <w:szCs w:val="24"/>
          <w:lang w:val="en-US"/>
        </w:rPr>
        <w:t>A key stylized finding is that</w:t>
      </w:r>
      <w:proofErr w:type="gramStart"/>
      <w:r w:rsidRPr="00282D54">
        <w:rPr>
          <w:rFonts w:cstheme="minorHAnsi"/>
          <w:sz w:val="24"/>
          <w:szCs w:val="24"/>
          <w:lang w:val="en-US"/>
        </w:rPr>
        <w:t>, generally speaking, men</w:t>
      </w:r>
      <w:proofErr w:type="gramEnd"/>
      <w:r w:rsidRPr="00282D54">
        <w:rPr>
          <w:rFonts w:cstheme="minorHAnsi"/>
          <w:sz w:val="24"/>
          <w:szCs w:val="24"/>
          <w:lang w:val="en-US"/>
        </w:rPr>
        <w:t xml:space="preserve"> have better labor market positions than women in contemporary societies. Suppose that you discuss this fact, and the </w:t>
      </w:r>
      <w:r w:rsidRPr="00282D54">
        <w:rPr>
          <w:rFonts w:cstheme="minorHAnsi"/>
          <w:sz w:val="24"/>
          <w:szCs w:val="24"/>
          <w:lang w:val="en-US"/>
        </w:rPr>
        <w:lastRenderedPageBreak/>
        <w:t xml:space="preserve">underlying sociological causes, with a friend of yours. Your friend, however, disagrees with your sociological perspective, and instead favors an individual perspective. Your friend argues that </w:t>
      </w:r>
      <w:proofErr w:type="gramStart"/>
      <w:r w:rsidRPr="00282D54">
        <w:rPr>
          <w:rFonts w:cstheme="minorHAnsi"/>
          <w:sz w:val="24"/>
          <w:szCs w:val="24"/>
          <w:lang w:val="en-US"/>
        </w:rPr>
        <w:t>these gender difference</w:t>
      </w:r>
      <w:proofErr w:type="gramEnd"/>
      <w:r w:rsidRPr="00282D54">
        <w:rPr>
          <w:rFonts w:cstheme="minorHAnsi"/>
          <w:sz w:val="24"/>
          <w:szCs w:val="24"/>
          <w:lang w:val="en-US"/>
        </w:rPr>
        <w:t xml:space="preserve"> are due to biological factors instead of social conditions. Specifically, your friend claims that boys are born with more talents for Science, Technology, Engineering and Mathematics –and that these STEM talents give them an advantage in the labor market. </w:t>
      </w:r>
      <w:proofErr w:type="gramStart"/>
      <w:r w:rsidRPr="00282D54">
        <w:rPr>
          <w:rFonts w:cstheme="minorHAnsi"/>
          <w:sz w:val="24"/>
          <w:szCs w:val="24"/>
          <w:lang w:val="en-US"/>
        </w:rPr>
        <w:t>In order to</w:t>
      </w:r>
      <w:proofErr w:type="gramEnd"/>
      <w:r w:rsidRPr="00282D54">
        <w:rPr>
          <w:rFonts w:cstheme="minorHAnsi"/>
          <w:sz w:val="24"/>
          <w:szCs w:val="24"/>
          <w:lang w:val="en-US"/>
        </w:rPr>
        <w:t xml:space="preserve"> find out what the empirics say about this, please visit the website </w:t>
      </w:r>
      <w:hyperlink r:id="rId7" w:history="1">
        <w:r w:rsidRPr="00282D54">
          <w:rPr>
            <w:rStyle w:val="Hyperlink"/>
            <w:rFonts w:cstheme="minorHAnsi"/>
            <w:sz w:val="24"/>
            <w:szCs w:val="24"/>
            <w:lang w:val="en-US"/>
          </w:rPr>
          <w:t>https://ourworldindata.org/biology-pay-gap</w:t>
        </w:r>
      </w:hyperlink>
      <w:r w:rsidRPr="00282D54">
        <w:rPr>
          <w:rFonts w:cstheme="minorHAnsi"/>
          <w:sz w:val="24"/>
          <w:szCs w:val="24"/>
          <w:lang w:val="en-US"/>
        </w:rPr>
        <w:t xml:space="preserve"> . Scroll to the part on “boys are better at </w:t>
      </w:r>
      <w:proofErr w:type="spellStart"/>
      <w:r w:rsidRPr="00282D54">
        <w:rPr>
          <w:rFonts w:cstheme="minorHAnsi"/>
          <w:sz w:val="24"/>
          <w:szCs w:val="24"/>
          <w:lang w:val="en-US"/>
        </w:rPr>
        <w:t>maths</w:t>
      </w:r>
      <w:proofErr w:type="spellEnd"/>
      <w:r w:rsidRPr="00282D54">
        <w:rPr>
          <w:rFonts w:cstheme="minorHAnsi"/>
          <w:sz w:val="24"/>
          <w:szCs w:val="24"/>
          <w:lang w:val="en-US"/>
        </w:rPr>
        <w:t xml:space="preserve">.” After reading the report, answer the following questions: </w:t>
      </w:r>
    </w:p>
    <w:p w14:paraId="745933FA" w14:textId="5E2750CA" w:rsidR="00055D74" w:rsidRPr="00282D54" w:rsidRDefault="00C469C6" w:rsidP="00282D54">
      <w:pPr>
        <w:rPr>
          <w:rFonts w:cstheme="minorHAnsi"/>
          <w:sz w:val="24"/>
          <w:szCs w:val="24"/>
          <w:lang w:val="en-US"/>
        </w:rPr>
      </w:pPr>
      <w:r w:rsidRPr="00282D54">
        <w:rPr>
          <w:rFonts w:cstheme="minorHAnsi"/>
          <w:sz w:val="24"/>
          <w:szCs w:val="24"/>
          <w:lang w:val="en-US"/>
        </w:rPr>
        <w:t>Q1</w:t>
      </w:r>
      <w:r w:rsidR="00055D74" w:rsidRPr="00282D54">
        <w:rPr>
          <w:rFonts w:cstheme="minorHAnsi"/>
          <w:sz w:val="24"/>
          <w:szCs w:val="24"/>
          <w:lang w:val="en-US"/>
        </w:rPr>
        <w:t xml:space="preserve">a. What evidence can your friend find in the article for the claim that boys are born with more talents for mathematics? </w:t>
      </w:r>
    </w:p>
    <w:p w14:paraId="3DC21DEC" w14:textId="2D19E2A3" w:rsidR="00055D74" w:rsidRPr="00282D54" w:rsidRDefault="00C469C6" w:rsidP="00282D54">
      <w:pPr>
        <w:rPr>
          <w:rFonts w:cstheme="minorHAnsi"/>
          <w:sz w:val="24"/>
          <w:szCs w:val="24"/>
          <w:lang w:val="en-US"/>
        </w:rPr>
      </w:pPr>
      <w:r w:rsidRPr="00282D54">
        <w:rPr>
          <w:rFonts w:cstheme="minorHAnsi"/>
          <w:sz w:val="24"/>
          <w:szCs w:val="24"/>
          <w:lang w:val="en-US"/>
        </w:rPr>
        <w:t>Q1</w:t>
      </w:r>
      <w:r w:rsidR="00055D74" w:rsidRPr="00282D54">
        <w:rPr>
          <w:rFonts w:cstheme="minorHAnsi"/>
          <w:sz w:val="24"/>
          <w:szCs w:val="24"/>
          <w:lang w:val="en-US"/>
        </w:rPr>
        <w:t xml:space="preserve">b. What evidence can you provide in favor of the sociological perspective on gender differences in math scores? Give two arguments. </w:t>
      </w:r>
    </w:p>
    <w:p w14:paraId="6D659A21" w14:textId="6DD6D919" w:rsidR="00BB15AD" w:rsidRPr="00282D54" w:rsidRDefault="00BB15AD" w:rsidP="00282D54">
      <w:pPr>
        <w:contextualSpacing/>
        <w:rPr>
          <w:rFonts w:eastAsia="Times New Roman" w:cstheme="minorHAnsi"/>
          <w:sz w:val="24"/>
          <w:szCs w:val="24"/>
          <w:lang w:val="en-US"/>
        </w:rPr>
      </w:pPr>
    </w:p>
    <w:p w14:paraId="665390B0" w14:textId="77777777" w:rsidR="00BB15AD" w:rsidRPr="00282D54" w:rsidRDefault="00BB15AD" w:rsidP="00282D54">
      <w:pPr>
        <w:contextualSpacing/>
        <w:rPr>
          <w:rFonts w:eastAsia="Times New Roman" w:cstheme="minorHAnsi"/>
          <w:sz w:val="24"/>
          <w:szCs w:val="24"/>
          <w:lang w:val="en-US"/>
        </w:rPr>
      </w:pPr>
    </w:p>
    <w:p w14:paraId="64B00ACF" w14:textId="77777777" w:rsidR="00BB15AD" w:rsidRPr="00282D54" w:rsidRDefault="00BB15AD" w:rsidP="00282D54">
      <w:pPr>
        <w:contextualSpacing/>
        <w:rPr>
          <w:rFonts w:eastAsia="Times New Roman" w:cstheme="minorHAnsi"/>
          <w:sz w:val="24"/>
          <w:szCs w:val="24"/>
          <w:lang w:val="en-US"/>
        </w:rPr>
      </w:pPr>
    </w:p>
    <w:p w14:paraId="7FC5BC5D" w14:textId="5FD82E33" w:rsidR="00BB15AD" w:rsidRPr="00282D54" w:rsidRDefault="00BB15AD" w:rsidP="00282D54">
      <w:pPr>
        <w:contextualSpacing/>
        <w:rPr>
          <w:rFonts w:eastAsia="Times New Roman" w:cstheme="minorHAnsi"/>
          <w:sz w:val="24"/>
          <w:szCs w:val="24"/>
          <w:lang w:val="en-US"/>
        </w:rPr>
      </w:pPr>
    </w:p>
    <w:p w14:paraId="03714275" w14:textId="77777777" w:rsidR="00BB15AD" w:rsidRPr="00282D54" w:rsidRDefault="00BB15AD" w:rsidP="00282D54">
      <w:pPr>
        <w:contextualSpacing/>
        <w:rPr>
          <w:rFonts w:eastAsia="Times New Roman" w:cstheme="minorHAnsi"/>
          <w:sz w:val="24"/>
          <w:szCs w:val="24"/>
          <w:lang w:val="en-US"/>
        </w:rPr>
      </w:pPr>
    </w:p>
    <w:p w14:paraId="144ECEB2" w14:textId="77777777" w:rsidR="009905C1" w:rsidRPr="00282D54" w:rsidRDefault="009905C1" w:rsidP="00282D54">
      <w:pPr>
        <w:rPr>
          <w:rFonts w:cstheme="minorHAnsi"/>
          <w:sz w:val="24"/>
          <w:szCs w:val="24"/>
          <w:lang w:val="en-US"/>
        </w:rPr>
      </w:pPr>
    </w:p>
    <w:sectPr w:rsidR="009905C1" w:rsidRPr="00282D54">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ADBCB" w14:textId="77777777" w:rsidR="009F51C1" w:rsidRDefault="009F51C1" w:rsidP="001D2BF6">
      <w:pPr>
        <w:spacing w:after="0" w:line="240" w:lineRule="auto"/>
      </w:pPr>
      <w:r>
        <w:separator/>
      </w:r>
    </w:p>
  </w:endnote>
  <w:endnote w:type="continuationSeparator" w:id="0">
    <w:p w14:paraId="430F3DAE" w14:textId="77777777" w:rsidR="009F51C1" w:rsidRDefault="009F51C1" w:rsidP="001D2B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1630765"/>
      <w:docPartObj>
        <w:docPartGallery w:val="Page Numbers (Bottom of Page)"/>
        <w:docPartUnique/>
      </w:docPartObj>
    </w:sdtPr>
    <w:sdtEndPr/>
    <w:sdtContent>
      <w:p w14:paraId="20539720" w14:textId="77777777" w:rsidR="00303844" w:rsidRDefault="00303844">
        <w:pPr>
          <w:pStyle w:val="Voettekst"/>
          <w:jc w:val="right"/>
        </w:pPr>
        <w:r>
          <w:fldChar w:fldCharType="begin"/>
        </w:r>
        <w:r>
          <w:instrText>PAGE   \* MERGEFORMAT</w:instrText>
        </w:r>
        <w:r>
          <w:fldChar w:fldCharType="separate"/>
        </w:r>
        <w:r w:rsidR="004378E1">
          <w:rPr>
            <w:noProof/>
          </w:rPr>
          <w:t>1</w:t>
        </w:r>
        <w:r>
          <w:fldChar w:fldCharType="end"/>
        </w:r>
      </w:p>
    </w:sdtContent>
  </w:sdt>
  <w:p w14:paraId="41D95D53" w14:textId="77777777" w:rsidR="00303844" w:rsidRDefault="0030384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C388C" w14:textId="77777777" w:rsidR="009F51C1" w:rsidRDefault="009F51C1" w:rsidP="001D2BF6">
      <w:pPr>
        <w:spacing w:after="0" w:line="240" w:lineRule="auto"/>
      </w:pPr>
      <w:r>
        <w:separator/>
      </w:r>
    </w:p>
  </w:footnote>
  <w:footnote w:type="continuationSeparator" w:id="0">
    <w:p w14:paraId="710C56F5" w14:textId="77777777" w:rsidR="009F51C1" w:rsidRDefault="009F51C1" w:rsidP="001D2B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33EEC"/>
    <w:multiLevelType w:val="hybridMultilevel"/>
    <w:tmpl w:val="C33C8E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7F4032"/>
    <w:multiLevelType w:val="hybridMultilevel"/>
    <w:tmpl w:val="40961208"/>
    <w:lvl w:ilvl="0" w:tplc="AD089352">
      <w:start w:val="2"/>
      <w:numFmt w:val="bullet"/>
      <w:lvlText w:val="•"/>
      <w:lvlJc w:val="left"/>
      <w:pPr>
        <w:ind w:left="1080" w:hanging="72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B7E5700"/>
    <w:multiLevelType w:val="hybridMultilevel"/>
    <w:tmpl w:val="C614847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25270B0A"/>
    <w:multiLevelType w:val="hybridMultilevel"/>
    <w:tmpl w:val="71F08654"/>
    <w:lvl w:ilvl="0" w:tplc="0A56C00E">
      <w:start w:val="1"/>
      <w:numFmt w:val="lowerLetter"/>
      <w:lvlText w:val="%1."/>
      <w:lvlJc w:val="left"/>
      <w:pPr>
        <w:ind w:left="360" w:hanging="360"/>
      </w:pPr>
      <w:rPr>
        <w:rFonts w:hint="default"/>
        <w:b w:val="0"/>
        <w:i/>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295A1CA8"/>
    <w:multiLevelType w:val="hybridMultilevel"/>
    <w:tmpl w:val="383A7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5041F6"/>
    <w:multiLevelType w:val="hybridMultilevel"/>
    <w:tmpl w:val="7A385B4C"/>
    <w:lvl w:ilvl="0" w:tplc="04130019">
      <w:start w:val="1"/>
      <w:numFmt w:val="lowerLetter"/>
      <w:lvlText w:val="%1."/>
      <w:lvlJc w:val="left"/>
      <w:pPr>
        <w:ind w:left="360" w:hanging="360"/>
      </w:pPr>
      <w:rPr>
        <w:rFonts w:hint="default"/>
        <w:b w:val="0"/>
        <w:i/>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3225761C"/>
    <w:multiLevelType w:val="hybridMultilevel"/>
    <w:tmpl w:val="A2647B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2BA3FBF"/>
    <w:multiLevelType w:val="hybridMultilevel"/>
    <w:tmpl w:val="85A46AAE"/>
    <w:lvl w:ilvl="0" w:tplc="5D060880">
      <w:start w:val="1"/>
      <w:numFmt w:val="upperLetter"/>
      <w:lvlText w:val="%1."/>
      <w:lvlJc w:val="left"/>
      <w:pPr>
        <w:ind w:left="1070" w:hanging="360"/>
      </w:pPr>
      <w:rPr>
        <w:rFonts w:hint="default"/>
      </w:rPr>
    </w:lvl>
    <w:lvl w:ilvl="1" w:tplc="04130019" w:tentative="1">
      <w:start w:val="1"/>
      <w:numFmt w:val="lowerLetter"/>
      <w:lvlText w:val="%2."/>
      <w:lvlJc w:val="left"/>
      <w:pPr>
        <w:ind w:left="1790" w:hanging="360"/>
      </w:pPr>
    </w:lvl>
    <w:lvl w:ilvl="2" w:tplc="0413001B" w:tentative="1">
      <w:start w:val="1"/>
      <w:numFmt w:val="lowerRoman"/>
      <w:lvlText w:val="%3."/>
      <w:lvlJc w:val="right"/>
      <w:pPr>
        <w:ind w:left="2510" w:hanging="180"/>
      </w:pPr>
    </w:lvl>
    <w:lvl w:ilvl="3" w:tplc="0413000F" w:tentative="1">
      <w:start w:val="1"/>
      <w:numFmt w:val="decimal"/>
      <w:lvlText w:val="%4."/>
      <w:lvlJc w:val="left"/>
      <w:pPr>
        <w:ind w:left="3230" w:hanging="360"/>
      </w:pPr>
    </w:lvl>
    <w:lvl w:ilvl="4" w:tplc="04130019" w:tentative="1">
      <w:start w:val="1"/>
      <w:numFmt w:val="lowerLetter"/>
      <w:lvlText w:val="%5."/>
      <w:lvlJc w:val="left"/>
      <w:pPr>
        <w:ind w:left="3950" w:hanging="360"/>
      </w:pPr>
    </w:lvl>
    <w:lvl w:ilvl="5" w:tplc="0413001B" w:tentative="1">
      <w:start w:val="1"/>
      <w:numFmt w:val="lowerRoman"/>
      <w:lvlText w:val="%6."/>
      <w:lvlJc w:val="right"/>
      <w:pPr>
        <w:ind w:left="4670" w:hanging="180"/>
      </w:pPr>
    </w:lvl>
    <w:lvl w:ilvl="6" w:tplc="0413000F" w:tentative="1">
      <w:start w:val="1"/>
      <w:numFmt w:val="decimal"/>
      <w:lvlText w:val="%7."/>
      <w:lvlJc w:val="left"/>
      <w:pPr>
        <w:ind w:left="5390" w:hanging="360"/>
      </w:pPr>
    </w:lvl>
    <w:lvl w:ilvl="7" w:tplc="04130019" w:tentative="1">
      <w:start w:val="1"/>
      <w:numFmt w:val="lowerLetter"/>
      <w:lvlText w:val="%8."/>
      <w:lvlJc w:val="left"/>
      <w:pPr>
        <w:ind w:left="6110" w:hanging="360"/>
      </w:pPr>
    </w:lvl>
    <w:lvl w:ilvl="8" w:tplc="0413001B" w:tentative="1">
      <w:start w:val="1"/>
      <w:numFmt w:val="lowerRoman"/>
      <w:lvlText w:val="%9."/>
      <w:lvlJc w:val="right"/>
      <w:pPr>
        <w:ind w:left="6830" w:hanging="180"/>
      </w:pPr>
    </w:lvl>
  </w:abstractNum>
  <w:abstractNum w:abstractNumId="8" w15:restartNumberingAfterBreak="0">
    <w:nsid w:val="37EA38DD"/>
    <w:multiLevelType w:val="hybridMultilevel"/>
    <w:tmpl w:val="661CBA18"/>
    <w:lvl w:ilvl="0" w:tplc="01CA18E0">
      <w:start w:val="2"/>
      <w:numFmt w:val="bullet"/>
      <w:lvlText w:val="-"/>
      <w:lvlJc w:val="left"/>
      <w:pPr>
        <w:ind w:left="720" w:hanging="360"/>
      </w:pPr>
      <w:rPr>
        <w:rFonts w:ascii="Calibri" w:eastAsia="Cambria" w:hAnsi="Calibri" w:cs="Wingdings" w:hint="default"/>
      </w:rPr>
    </w:lvl>
    <w:lvl w:ilvl="1" w:tplc="04090003">
      <w:start w:val="1"/>
      <w:numFmt w:val="bullet"/>
      <w:lvlText w:val="o"/>
      <w:lvlJc w:val="left"/>
      <w:pPr>
        <w:ind w:left="1440" w:hanging="360"/>
      </w:pPr>
      <w:rPr>
        <w:rFonts w:ascii="Courier New" w:hAnsi="Courier New" w:cs="Verdana"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Verdana"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Verdana"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9AD71B6"/>
    <w:multiLevelType w:val="hybridMultilevel"/>
    <w:tmpl w:val="24F42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2043DE"/>
    <w:multiLevelType w:val="hybridMultilevel"/>
    <w:tmpl w:val="37B8F5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D3730DB"/>
    <w:multiLevelType w:val="hybridMultilevel"/>
    <w:tmpl w:val="109A41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5590168"/>
    <w:multiLevelType w:val="hybridMultilevel"/>
    <w:tmpl w:val="4E3A5F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9C0837"/>
    <w:multiLevelType w:val="hybridMultilevel"/>
    <w:tmpl w:val="53EAB2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CB0B45"/>
    <w:multiLevelType w:val="hybridMultilevel"/>
    <w:tmpl w:val="F530E994"/>
    <w:lvl w:ilvl="0" w:tplc="04130017">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5B743715"/>
    <w:multiLevelType w:val="hybridMultilevel"/>
    <w:tmpl w:val="7DAA42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942DD9"/>
    <w:multiLevelType w:val="hybridMultilevel"/>
    <w:tmpl w:val="2A7404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4887EC6"/>
    <w:multiLevelType w:val="hybridMultilevel"/>
    <w:tmpl w:val="81169238"/>
    <w:lvl w:ilvl="0" w:tplc="13A61FC4">
      <w:start w:val="1"/>
      <w:numFmt w:val="bullet"/>
      <w:lvlText w:val="•"/>
      <w:lvlJc w:val="left"/>
      <w:pPr>
        <w:tabs>
          <w:tab w:val="num" w:pos="720"/>
        </w:tabs>
        <w:ind w:left="720" w:hanging="360"/>
      </w:pPr>
      <w:rPr>
        <w:rFonts w:ascii="Arial" w:hAnsi="Arial" w:hint="default"/>
      </w:rPr>
    </w:lvl>
    <w:lvl w:ilvl="1" w:tplc="1D2A14D2" w:tentative="1">
      <w:start w:val="1"/>
      <w:numFmt w:val="bullet"/>
      <w:lvlText w:val="•"/>
      <w:lvlJc w:val="left"/>
      <w:pPr>
        <w:tabs>
          <w:tab w:val="num" w:pos="1440"/>
        </w:tabs>
        <w:ind w:left="1440" w:hanging="360"/>
      </w:pPr>
      <w:rPr>
        <w:rFonts w:ascii="Arial" w:hAnsi="Arial" w:hint="default"/>
      </w:rPr>
    </w:lvl>
    <w:lvl w:ilvl="2" w:tplc="453A1638" w:tentative="1">
      <w:start w:val="1"/>
      <w:numFmt w:val="bullet"/>
      <w:lvlText w:val="•"/>
      <w:lvlJc w:val="left"/>
      <w:pPr>
        <w:tabs>
          <w:tab w:val="num" w:pos="2160"/>
        </w:tabs>
        <w:ind w:left="2160" w:hanging="360"/>
      </w:pPr>
      <w:rPr>
        <w:rFonts w:ascii="Arial" w:hAnsi="Arial" w:hint="default"/>
      </w:rPr>
    </w:lvl>
    <w:lvl w:ilvl="3" w:tplc="C53625E6" w:tentative="1">
      <w:start w:val="1"/>
      <w:numFmt w:val="bullet"/>
      <w:lvlText w:val="•"/>
      <w:lvlJc w:val="left"/>
      <w:pPr>
        <w:tabs>
          <w:tab w:val="num" w:pos="2880"/>
        </w:tabs>
        <w:ind w:left="2880" w:hanging="360"/>
      </w:pPr>
      <w:rPr>
        <w:rFonts w:ascii="Arial" w:hAnsi="Arial" w:hint="default"/>
      </w:rPr>
    </w:lvl>
    <w:lvl w:ilvl="4" w:tplc="2CBA5E9C" w:tentative="1">
      <w:start w:val="1"/>
      <w:numFmt w:val="bullet"/>
      <w:lvlText w:val="•"/>
      <w:lvlJc w:val="left"/>
      <w:pPr>
        <w:tabs>
          <w:tab w:val="num" w:pos="3600"/>
        </w:tabs>
        <w:ind w:left="3600" w:hanging="360"/>
      </w:pPr>
      <w:rPr>
        <w:rFonts w:ascii="Arial" w:hAnsi="Arial" w:hint="default"/>
      </w:rPr>
    </w:lvl>
    <w:lvl w:ilvl="5" w:tplc="1BDC3FEA" w:tentative="1">
      <w:start w:val="1"/>
      <w:numFmt w:val="bullet"/>
      <w:lvlText w:val="•"/>
      <w:lvlJc w:val="left"/>
      <w:pPr>
        <w:tabs>
          <w:tab w:val="num" w:pos="4320"/>
        </w:tabs>
        <w:ind w:left="4320" w:hanging="360"/>
      </w:pPr>
      <w:rPr>
        <w:rFonts w:ascii="Arial" w:hAnsi="Arial" w:hint="default"/>
      </w:rPr>
    </w:lvl>
    <w:lvl w:ilvl="6" w:tplc="5B846F36" w:tentative="1">
      <w:start w:val="1"/>
      <w:numFmt w:val="bullet"/>
      <w:lvlText w:val="•"/>
      <w:lvlJc w:val="left"/>
      <w:pPr>
        <w:tabs>
          <w:tab w:val="num" w:pos="5040"/>
        </w:tabs>
        <w:ind w:left="5040" w:hanging="360"/>
      </w:pPr>
      <w:rPr>
        <w:rFonts w:ascii="Arial" w:hAnsi="Arial" w:hint="default"/>
      </w:rPr>
    </w:lvl>
    <w:lvl w:ilvl="7" w:tplc="CD9EDEBA" w:tentative="1">
      <w:start w:val="1"/>
      <w:numFmt w:val="bullet"/>
      <w:lvlText w:val="•"/>
      <w:lvlJc w:val="left"/>
      <w:pPr>
        <w:tabs>
          <w:tab w:val="num" w:pos="5760"/>
        </w:tabs>
        <w:ind w:left="5760" w:hanging="360"/>
      </w:pPr>
      <w:rPr>
        <w:rFonts w:ascii="Arial" w:hAnsi="Arial" w:hint="default"/>
      </w:rPr>
    </w:lvl>
    <w:lvl w:ilvl="8" w:tplc="2FC28C5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67C63BE"/>
    <w:multiLevelType w:val="hybridMultilevel"/>
    <w:tmpl w:val="C298E532"/>
    <w:lvl w:ilvl="0" w:tplc="04130017">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7B60685"/>
    <w:multiLevelType w:val="hybridMultilevel"/>
    <w:tmpl w:val="C298E532"/>
    <w:lvl w:ilvl="0" w:tplc="04130017">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766E2814"/>
    <w:multiLevelType w:val="hybridMultilevel"/>
    <w:tmpl w:val="C298E532"/>
    <w:lvl w:ilvl="0" w:tplc="04130017">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78C73933"/>
    <w:multiLevelType w:val="hybridMultilevel"/>
    <w:tmpl w:val="07EAF0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527276"/>
    <w:multiLevelType w:val="hybridMultilevel"/>
    <w:tmpl w:val="E16C79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85626351">
    <w:abstractNumId w:val="6"/>
  </w:num>
  <w:num w:numId="2" w16cid:durableId="1400983515">
    <w:abstractNumId w:val="10"/>
  </w:num>
  <w:num w:numId="3" w16cid:durableId="66072932">
    <w:abstractNumId w:val="8"/>
  </w:num>
  <w:num w:numId="4" w16cid:durableId="1436171818">
    <w:abstractNumId w:val="14"/>
  </w:num>
  <w:num w:numId="5" w16cid:durableId="1183740970">
    <w:abstractNumId w:val="19"/>
  </w:num>
  <w:num w:numId="6" w16cid:durableId="969827870">
    <w:abstractNumId w:val="18"/>
  </w:num>
  <w:num w:numId="7" w16cid:durableId="2067147746">
    <w:abstractNumId w:val="20"/>
  </w:num>
  <w:num w:numId="8" w16cid:durableId="713505845">
    <w:abstractNumId w:val="1"/>
  </w:num>
  <w:num w:numId="9" w16cid:durableId="1500192592">
    <w:abstractNumId w:val="17"/>
  </w:num>
  <w:num w:numId="10" w16cid:durableId="1048142402">
    <w:abstractNumId w:val="2"/>
  </w:num>
  <w:num w:numId="11" w16cid:durableId="1045058088">
    <w:abstractNumId w:val="21"/>
  </w:num>
  <w:num w:numId="12" w16cid:durableId="763649302">
    <w:abstractNumId w:val="13"/>
  </w:num>
  <w:num w:numId="13" w16cid:durableId="2113553306">
    <w:abstractNumId w:val="12"/>
  </w:num>
  <w:num w:numId="14" w16cid:durableId="854880467">
    <w:abstractNumId w:val="15"/>
  </w:num>
  <w:num w:numId="15" w16cid:durableId="1043793688">
    <w:abstractNumId w:val="9"/>
  </w:num>
  <w:num w:numId="16" w16cid:durableId="44985437">
    <w:abstractNumId w:val="4"/>
  </w:num>
  <w:num w:numId="17" w16cid:durableId="1999461510">
    <w:abstractNumId w:val="0"/>
  </w:num>
  <w:num w:numId="18" w16cid:durableId="1203327127">
    <w:abstractNumId w:val="2"/>
  </w:num>
  <w:num w:numId="19" w16cid:durableId="777874351">
    <w:abstractNumId w:val="16"/>
  </w:num>
  <w:num w:numId="20" w16cid:durableId="1343894126">
    <w:abstractNumId w:val="11"/>
  </w:num>
  <w:num w:numId="21" w16cid:durableId="294919763">
    <w:abstractNumId w:val="7"/>
  </w:num>
  <w:num w:numId="22" w16cid:durableId="1101150403">
    <w:abstractNumId w:val="22"/>
  </w:num>
  <w:num w:numId="23" w16cid:durableId="1222325257">
    <w:abstractNumId w:val="3"/>
  </w:num>
  <w:num w:numId="24" w16cid:durableId="17902716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BF6"/>
    <w:rsid w:val="00041B84"/>
    <w:rsid w:val="00055D74"/>
    <w:rsid w:val="00090A01"/>
    <w:rsid w:val="000A0F1F"/>
    <w:rsid w:val="000E3724"/>
    <w:rsid w:val="00106AE2"/>
    <w:rsid w:val="0011029B"/>
    <w:rsid w:val="00123D23"/>
    <w:rsid w:val="00124714"/>
    <w:rsid w:val="001253C9"/>
    <w:rsid w:val="001A5F53"/>
    <w:rsid w:val="001C6B9D"/>
    <w:rsid w:val="001D2BF6"/>
    <w:rsid w:val="001F2C96"/>
    <w:rsid w:val="0022619B"/>
    <w:rsid w:val="00231750"/>
    <w:rsid w:val="002531F2"/>
    <w:rsid w:val="00256DE5"/>
    <w:rsid w:val="00263741"/>
    <w:rsid w:val="002800BC"/>
    <w:rsid w:val="00282D54"/>
    <w:rsid w:val="00284296"/>
    <w:rsid w:val="002A24FA"/>
    <w:rsid w:val="002A3E49"/>
    <w:rsid w:val="002A553A"/>
    <w:rsid w:val="002B6CD4"/>
    <w:rsid w:val="002C3D89"/>
    <w:rsid w:val="002D19A0"/>
    <w:rsid w:val="002E5ADE"/>
    <w:rsid w:val="002F7778"/>
    <w:rsid w:val="00303844"/>
    <w:rsid w:val="00340A94"/>
    <w:rsid w:val="003A47DC"/>
    <w:rsid w:val="003C4A14"/>
    <w:rsid w:val="003F1B0E"/>
    <w:rsid w:val="004044E8"/>
    <w:rsid w:val="00412FBB"/>
    <w:rsid w:val="00415E72"/>
    <w:rsid w:val="004378E1"/>
    <w:rsid w:val="004443D6"/>
    <w:rsid w:val="00445188"/>
    <w:rsid w:val="004455DD"/>
    <w:rsid w:val="00446EBC"/>
    <w:rsid w:val="00491D6B"/>
    <w:rsid w:val="004E4892"/>
    <w:rsid w:val="00513714"/>
    <w:rsid w:val="00517E3B"/>
    <w:rsid w:val="00545C81"/>
    <w:rsid w:val="00575571"/>
    <w:rsid w:val="005B74EF"/>
    <w:rsid w:val="005C633F"/>
    <w:rsid w:val="005D34B2"/>
    <w:rsid w:val="005F4A04"/>
    <w:rsid w:val="006162F4"/>
    <w:rsid w:val="006232FB"/>
    <w:rsid w:val="00662082"/>
    <w:rsid w:val="006A78BF"/>
    <w:rsid w:val="006B29A4"/>
    <w:rsid w:val="006C1D98"/>
    <w:rsid w:val="006D3BC3"/>
    <w:rsid w:val="006F4ED2"/>
    <w:rsid w:val="007041C8"/>
    <w:rsid w:val="00705298"/>
    <w:rsid w:val="00740C56"/>
    <w:rsid w:val="0076561C"/>
    <w:rsid w:val="007953EC"/>
    <w:rsid w:val="007C33EC"/>
    <w:rsid w:val="00840874"/>
    <w:rsid w:val="00843249"/>
    <w:rsid w:val="00843FF3"/>
    <w:rsid w:val="00844801"/>
    <w:rsid w:val="008525F7"/>
    <w:rsid w:val="00860E82"/>
    <w:rsid w:val="00863B9A"/>
    <w:rsid w:val="00874B42"/>
    <w:rsid w:val="008D019C"/>
    <w:rsid w:val="008E13EA"/>
    <w:rsid w:val="00927C06"/>
    <w:rsid w:val="009905C1"/>
    <w:rsid w:val="00991BB8"/>
    <w:rsid w:val="009F2D06"/>
    <w:rsid w:val="009F51C1"/>
    <w:rsid w:val="00A33169"/>
    <w:rsid w:val="00A45FBE"/>
    <w:rsid w:val="00A47210"/>
    <w:rsid w:val="00A76DFF"/>
    <w:rsid w:val="00A773D5"/>
    <w:rsid w:val="00A87598"/>
    <w:rsid w:val="00AB2558"/>
    <w:rsid w:val="00B329CC"/>
    <w:rsid w:val="00B636BC"/>
    <w:rsid w:val="00B73994"/>
    <w:rsid w:val="00BA173C"/>
    <w:rsid w:val="00BB15AD"/>
    <w:rsid w:val="00BC69E0"/>
    <w:rsid w:val="00C02051"/>
    <w:rsid w:val="00C1532F"/>
    <w:rsid w:val="00C469C6"/>
    <w:rsid w:val="00C614D1"/>
    <w:rsid w:val="00CD79D3"/>
    <w:rsid w:val="00CE6569"/>
    <w:rsid w:val="00CF14CC"/>
    <w:rsid w:val="00D53F1A"/>
    <w:rsid w:val="00D576B0"/>
    <w:rsid w:val="00D65624"/>
    <w:rsid w:val="00D97A13"/>
    <w:rsid w:val="00DA0960"/>
    <w:rsid w:val="00DA0B5F"/>
    <w:rsid w:val="00DB3CDF"/>
    <w:rsid w:val="00DB6BD7"/>
    <w:rsid w:val="00DF5AA8"/>
    <w:rsid w:val="00DF649B"/>
    <w:rsid w:val="00E25EAE"/>
    <w:rsid w:val="00E65C9B"/>
    <w:rsid w:val="00EA3568"/>
    <w:rsid w:val="00EB1531"/>
    <w:rsid w:val="00EB71A5"/>
    <w:rsid w:val="00ED47B7"/>
    <w:rsid w:val="00ED6191"/>
    <w:rsid w:val="00EF08FC"/>
    <w:rsid w:val="00F022BE"/>
    <w:rsid w:val="00F07BCC"/>
    <w:rsid w:val="00F338E1"/>
    <w:rsid w:val="00F63F41"/>
    <w:rsid w:val="00F651CE"/>
    <w:rsid w:val="00F67CC8"/>
    <w:rsid w:val="00F71B7D"/>
    <w:rsid w:val="00F84CD5"/>
    <w:rsid w:val="00FD15D9"/>
    <w:rsid w:val="00FE160F"/>
    <w:rsid w:val="22972303"/>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98B433"/>
  <w15:docId w15:val="{7732E2DC-EECC-4C4B-B673-81BAC37CB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rsid w:val="001D2BF6"/>
    <w:pPr>
      <w:spacing w:after="0" w:line="240" w:lineRule="auto"/>
    </w:pPr>
    <w:rPr>
      <w:rFonts w:ascii="Verdana" w:eastAsia="Times New Roman" w:hAnsi="Verdana" w:cs="Times New Roman"/>
      <w:sz w:val="20"/>
      <w:szCs w:val="20"/>
      <w:lang w:val="en-US"/>
    </w:rPr>
  </w:style>
  <w:style w:type="character" w:customStyle="1" w:styleId="VoetnoottekstChar">
    <w:name w:val="Voetnoottekst Char"/>
    <w:basedOn w:val="Standaardalinea-lettertype"/>
    <w:link w:val="Voetnoottekst"/>
    <w:rsid w:val="001D2BF6"/>
    <w:rPr>
      <w:rFonts w:ascii="Verdana" w:eastAsia="Times New Roman" w:hAnsi="Verdana" w:cs="Times New Roman"/>
      <w:sz w:val="20"/>
      <w:szCs w:val="20"/>
      <w:lang w:val="en-US"/>
    </w:rPr>
  </w:style>
  <w:style w:type="character" w:styleId="Voetnootmarkering">
    <w:name w:val="footnote reference"/>
    <w:rsid w:val="001D2BF6"/>
    <w:rPr>
      <w:vertAlign w:val="superscript"/>
    </w:rPr>
  </w:style>
  <w:style w:type="paragraph" w:styleId="Voettekst">
    <w:name w:val="footer"/>
    <w:basedOn w:val="Standaard"/>
    <w:link w:val="VoettekstChar"/>
    <w:uiPriority w:val="99"/>
    <w:unhideWhenUsed/>
    <w:rsid w:val="001D2BF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D2BF6"/>
  </w:style>
  <w:style w:type="paragraph" w:styleId="Lijstalinea">
    <w:name w:val="List Paragraph"/>
    <w:basedOn w:val="Standaard"/>
    <w:uiPriority w:val="34"/>
    <w:qFormat/>
    <w:rsid w:val="002531F2"/>
    <w:pPr>
      <w:ind w:left="720"/>
      <w:contextualSpacing/>
    </w:pPr>
  </w:style>
  <w:style w:type="character" w:styleId="Verwijzingopmerking">
    <w:name w:val="annotation reference"/>
    <w:basedOn w:val="Standaardalinea-lettertype"/>
    <w:uiPriority w:val="99"/>
    <w:semiHidden/>
    <w:unhideWhenUsed/>
    <w:rsid w:val="009905C1"/>
    <w:rPr>
      <w:sz w:val="18"/>
      <w:szCs w:val="18"/>
    </w:rPr>
  </w:style>
  <w:style w:type="paragraph" w:styleId="Tekstopmerking">
    <w:name w:val="annotation text"/>
    <w:basedOn w:val="Standaard"/>
    <w:link w:val="TekstopmerkingChar"/>
    <w:uiPriority w:val="99"/>
    <w:semiHidden/>
    <w:unhideWhenUsed/>
    <w:rsid w:val="009905C1"/>
    <w:pPr>
      <w:spacing w:after="0" w:line="240" w:lineRule="auto"/>
    </w:pPr>
    <w:rPr>
      <w:rFonts w:eastAsiaTheme="minorEastAsia"/>
      <w:sz w:val="24"/>
      <w:szCs w:val="24"/>
      <w:lang w:val="en-US"/>
    </w:rPr>
  </w:style>
  <w:style w:type="character" w:customStyle="1" w:styleId="TekstopmerkingChar">
    <w:name w:val="Tekst opmerking Char"/>
    <w:basedOn w:val="Standaardalinea-lettertype"/>
    <w:link w:val="Tekstopmerking"/>
    <w:uiPriority w:val="99"/>
    <w:semiHidden/>
    <w:rsid w:val="009905C1"/>
    <w:rPr>
      <w:rFonts w:eastAsiaTheme="minorEastAsia"/>
      <w:sz w:val="24"/>
      <w:szCs w:val="24"/>
      <w:lang w:val="en-US"/>
    </w:rPr>
  </w:style>
  <w:style w:type="paragraph" w:styleId="Ballontekst">
    <w:name w:val="Balloon Text"/>
    <w:basedOn w:val="Standaard"/>
    <w:link w:val="BallontekstChar"/>
    <w:uiPriority w:val="99"/>
    <w:semiHidden/>
    <w:unhideWhenUsed/>
    <w:rsid w:val="009905C1"/>
    <w:pPr>
      <w:spacing w:after="0" w:line="240" w:lineRule="auto"/>
    </w:pPr>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9905C1"/>
    <w:rPr>
      <w:rFonts w:ascii="Lucida Grande" w:hAnsi="Lucida Grande" w:cs="Lucida Grande"/>
      <w:sz w:val="18"/>
      <w:szCs w:val="18"/>
    </w:rPr>
  </w:style>
  <w:style w:type="paragraph" w:styleId="Normaalweb">
    <w:name w:val="Normal (Web)"/>
    <w:basedOn w:val="Standaard"/>
    <w:uiPriority w:val="99"/>
    <w:semiHidden/>
    <w:unhideWhenUsed/>
    <w:rsid w:val="00123D23"/>
    <w:pPr>
      <w:spacing w:before="100" w:beforeAutospacing="1" w:after="100" w:afterAutospacing="1" w:line="240" w:lineRule="auto"/>
    </w:pPr>
    <w:rPr>
      <w:rFonts w:ascii="Times" w:eastAsiaTheme="minorEastAsia" w:hAnsi="Times" w:cs="Times New Roman"/>
      <w:sz w:val="20"/>
      <w:szCs w:val="20"/>
      <w:lang w:val="en-US"/>
    </w:rPr>
  </w:style>
  <w:style w:type="character" w:styleId="Hyperlink">
    <w:name w:val="Hyperlink"/>
    <w:basedOn w:val="Standaardalinea-lettertype"/>
    <w:uiPriority w:val="99"/>
    <w:unhideWhenUsed/>
    <w:rsid w:val="00517E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31021">
      <w:bodyDiv w:val="1"/>
      <w:marLeft w:val="0"/>
      <w:marRight w:val="0"/>
      <w:marTop w:val="0"/>
      <w:marBottom w:val="0"/>
      <w:divBdr>
        <w:top w:val="none" w:sz="0" w:space="0" w:color="auto"/>
        <w:left w:val="none" w:sz="0" w:space="0" w:color="auto"/>
        <w:bottom w:val="none" w:sz="0" w:space="0" w:color="auto"/>
        <w:right w:val="none" w:sz="0" w:space="0" w:color="auto"/>
      </w:divBdr>
    </w:div>
    <w:div w:id="1120685535">
      <w:bodyDiv w:val="1"/>
      <w:marLeft w:val="0"/>
      <w:marRight w:val="0"/>
      <w:marTop w:val="0"/>
      <w:marBottom w:val="0"/>
      <w:divBdr>
        <w:top w:val="none" w:sz="0" w:space="0" w:color="auto"/>
        <w:left w:val="none" w:sz="0" w:space="0" w:color="auto"/>
        <w:bottom w:val="none" w:sz="0" w:space="0" w:color="auto"/>
        <w:right w:val="none" w:sz="0" w:space="0" w:color="auto"/>
      </w:divBdr>
      <w:divsChild>
        <w:div w:id="419907164">
          <w:marLeft w:val="547"/>
          <w:marRight w:val="0"/>
          <w:marTop w:val="96"/>
          <w:marBottom w:val="120"/>
          <w:divBdr>
            <w:top w:val="none" w:sz="0" w:space="0" w:color="auto"/>
            <w:left w:val="none" w:sz="0" w:space="0" w:color="auto"/>
            <w:bottom w:val="none" w:sz="0" w:space="0" w:color="auto"/>
            <w:right w:val="none" w:sz="0" w:space="0" w:color="auto"/>
          </w:divBdr>
        </w:div>
        <w:div w:id="382942874">
          <w:marLeft w:val="547"/>
          <w:marRight w:val="0"/>
          <w:marTop w:val="96"/>
          <w:marBottom w:val="120"/>
          <w:divBdr>
            <w:top w:val="none" w:sz="0" w:space="0" w:color="auto"/>
            <w:left w:val="none" w:sz="0" w:space="0" w:color="auto"/>
            <w:bottom w:val="none" w:sz="0" w:space="0" w:color="auto"/>
            <w:right w:val="none" w:sz="0" w:space="0" w:color="auto"/>
          </w:divBdr>
        </w:div>
      </w:divsChild>
    </w:div>
    <w:div w:id="1295982807">
      <w:bodyDiv w:val="1"/>
      <w:marLeft w:val="0"/>
      <w:marRight w:val="0"/>
      <w:marTop w:val="0"/>
      <w:marBottom w:val="0"/>
      <w:divBdr>
        <w:top w:val="none" w:sz="0" w:space="0" w:color="auto"/>
        <w:left w:val="none" w:sz="0" w:space="0" w:color="auto"/>
        <w:bottom w:val="none" w:sz="0" w:space="0" w:color="auto"/>
        <w:right w:val="none" w:sz="0" w:space="0" w:color="auto"/>
      </w:divBdr>
    </w:div>
    <w:div w:id="1386946923">
      <w:bodyDiv w:val="1"/>
      <w:marLeft w:val="0"/>
      <w:marRight w:val="0"/>
      <w:marTop w:val="0"/>
      <w:marBottom w:val="0"/>
      <w:divBdr>
        <w:top w:val="none" w:sz="0" w:space="0" w:color="auto"/>
        <w:left w:val="none" w:sz="0" w:space="0" w:color="auto"/>
        <w:bottom w:val="none" w:sz="0" w:space="0" w:color="auto"/>
        <w:right w:val="none" w:sz="0" w:space="0" w:color="auto"/>
      </w:divBdr>
    </w:div>
    <w:div w:id="1521509971">
      <w:bodyDiv w:val="1"/>
      <w:marLeft w:val="0"/>
      <w:marRight w:val="0"/>
      <w:marTop w:val="0"/>
      <w:marBottom w:val="0"/>
      <w:divBdr>
        <w:top w:val="none" w:sz="0" w:space="0" w:color="auto"/>
        <w:left w:val="none" w:sz="0" w:space="0" w:color="auto"/>
        <w:bottom w:val="none" w:sz="0" w:space="0" w:color="auto"/>
        <w:right w:val="none" w:sz="0" w:space="0" w:color="auto"/>
      </w:divBdr>
    </w:div>
    <w:div w:id="1971785224">
      <w:bodyDiv w:val="1"/>
      <w:marLeft w:val="0"/>
      <w:marRight w:val="0"/>
      <w:marTop w:val="0"/>
      <w:marBottom w:val="0"/>
      <w:divBdr>
        <w:top w:val="none" w:sz="0" w:space="0" w:color="auto"/>
        <w:left w:val="none" w:sz="0" w:space="0" w:color="auto"/>
        <w:bottom w:val="none" w:sz="0" w:space="0" w:color="auto"/>
        <w:right w:val="none" w:sz="0" w:space="0" w:color="auto"/>
      </w:divBdr>
      <w:divsChild>
        <w:div w:id="1610622548">
          <w:marLeft w:val="0"/>
          <w:marRight w:val="0"/>
          <w:marTop w:val="0"/>
          <w:marBottom w:val="0"/>
          <w:divBdr>
            <w:top w:val="none" w:sz="0" w:space="0" w:color="auto"/>
            <w:left w:val="none" w:sz="0" w:space="0" w:color="auto"/>
            <w:bottom w:val="none" w:sz="0" w:space="0" w:color="auto"/>
            <w:right w:val="none" w:sz="0" w:space="0" w:color="auto"/>
          </w:divBdr>
          <w:divsChild>
            <w:div w:id="686096566">
              <w:marLeft w:val="0"/>
              <w:marRight w:val="0"/>
              <w:marTop w:val="0"/>
              <w:marBottom w:val="0"/>
              <w:divBdr>
                <w:top w:val="none" w:sz="0" w:space="0" w:color="auto"/>
                <w:left w:val="none" w:sz="0" w:space="0" w:color="auto"/>
                <w:bottom w:val="none" w:sz="0" w:space="0" w:color="auto"/>
                <w:right w:val="none" w:sz="0" w:space="0" w:color="auto"/>
              </w:divBdr>
              <w:divsChild>
                <w:div w:id="9332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630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ourworldindata.org/biology-pay-ga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643</Words>
  <Characters>3539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Tubergen, F.A. van (Frank)</cp:lastModifiedBy>
  <cp:revision>13</cp:revision>
  <dcterms:created xsi:type="dcterms:W3CDTF">2020-08-17T10:45:00Z</dcterms:created>
  <dcterms:modified xsi:type="dcterms:W3CDTF">2022-08-05T11:10:00Z</dcterms:modified>
</cp:coreProperties>
</file>