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B675" w14:textId="5121B209" w:rsidR="00F454A4" w:rsidRPr="00DD18AD" w:rsidRDefault="00F454A4" w:rsidP="00DD18AD">
      <w:pPr>
        <w:tabs>
          <w:tab w:val="left" w:pos="2580"/>
        </w:tabs>
        <w:spacing w:after="0"/>
        <w:rPr>
          <w:rFonts w:eastAsia="Calibri" w:cstheme="minorHAnsi"/>
          <w:b/>
          <w:bCs/>
          <w:sz w:val="32"/>
          <w:szCs w:val="32"/>
          <w:lang w:val="en-US"/>
        </w:rPr>
      </w:pPr>
      <w:r w:rsidRPr="00DD18AD">
        <w:rPr>
          <w:rFonts w:eastAsia="Calibri" w:cstheme="minorHAnsi"/>
          <w:b/>
          <w:bCs/>
          <w:sz w:val="32"/>
          <w:szCs w:val="32"/>
          <w:lang w:val="en-US"/>
        </w:rPr>
        <w:t>Introduction to Sociology</w:t>
      </w:r>
    </w:p>
    <w:p w14:paraId="3AA76E99" w14:textId="77777777" w:rsidR="00684A6F" w:rsidRPr="00DD18AD" w:rsidRDefault="00684A6F" w:rsidP="00DD18AD">
      <w:pPr>
        <w:tabs>
          <w:tab w:val="left" w:pos="2580"/>
        </w:tabs>
        <w:spacing w:after="0"/>
        <w:rPr>
          <w:rFonts w:eastAsia="Calibri" w:cstheme="minorHAnsi"/>
          <w:b/>
          <w:bCs/>
          <w:sz w:val="24"/>
          <w:szCs w:val="24"/>
          <w:lang w:val="en-US"/>
        </w:rPr>
      </w:pPr>
    </w:p>
    <w:p w14:paraId="4A53AFE4" w14:textId="0DCA730F" w:rsidR="00684A6F" w:rsidRPr="00DD18AD" w:rsidRDefault="00F454A4" w:rsidP="00DD18AD">
      <w:pPr>
        <w:tabs>
          <w:tab w:val="left" w:pos="2580"/>
        </w:tabs>
        <w:spacing w:after="0"/>
        <w:rPr>
          <w:rFonts w:eastAsia="Calibri" w:cstheme="minorHAnsi"/>
          <w:sz w:val="24"/>
          <w:szCs w:val="24"/>
          <w:lang w:val="en-US"/>
        </w:rPr>
      </w:pPr>
      <w:r w:rsidRPr="00DD18AD">
        <w:rPr>
          <w:rFonts w:eastAsia="Calibri" w:cstheme="minorHAnsi"/>
          <w:sz w:val="24"/>
          <w:szCs w:val="24"/>
          <w:lang w:val="en-US"/>
        </w:rPr>
        <w:t>Chapter 5 “Opinions”</w:t>
      </w:r>
      <w:r w:rsidR="00DD18AD" w:rsidRPr="00DD18AD">
        <w:rPr>
          <w:rFonts w:eastAsia="Calibri" w:cstheme="minorHAnsi"/>
          <w:sz w:val="24"/>
          <w:szCs w:val="24"/>
          <w:lang w:val="en-US"/>
        </w:rPr>
        <w:t xml:space="preserve">: </w:t>
      </w:r>
      <w:r w:rsidR="00684A6F" w:rsidRPr="00DD18AD">
        <w:rPr>
          <w:rFonts w:eastAsia="Calibri" w:cstheme="minorHAnsi"/>
          <w:sz w:val="24"/>
          <w:szCs w:val="24"/>
          <w:lang w:val="en-US"/>
        </w:rPr>
        <w:t>Assignments with answers</w:t>
      </w:r>
    </w:p>
    <w:p w14:paraId="6E331CFE" w14:textId="77777777" w:rsidR="00D56D83" w:rsidRPr="00DD18AD" w:rsidRDefault="00D56D83" w:rsidP="00DD18AD">
      <w:pPr>
        <w:tabs>
          <w:tab w:val="left" w:pos="2580"/>
        </w:tabs>
        <w:spacing w:after="0"/>
        <w:rPr>
          <w:rFonts w:cstheme="minorHAnsi"/>
          <w:b/>
          <w:sz w:val="24"/>
          <w:szCs w:val="24"/>
          <w:lang w:val="en-US"/>
        </w:rPr>
      </w:pPr>
    </w:p>
    <w:p w14:paraId="455D2898" w14:textId="77777777" w:rsidR="00B37399" w:rsidRPr="00DD18AD" w:rsidRDefault="00B37399" w:rsidP="00DD18AD">
      <w:pPr>
        <w:ind w:left="360"/>
        <w:rPr>
          <w:rFonts w:cstheme="minorHAnsi"/>
          <w:sz w:val="24"/>
          <w:szCs w:val="24"/>
          <w:lang w:val="en-US"/>
        </w:rPr>
      </w:pPr>
    </w:p>
    <w:p w14:paraId="17297287" w14:textId="77777777" w:rsidR="00350C68" w:rsidRPr="00DD18AD" w:rsidRDefault="00350C68" w:rsidP="00DD18AD">
      <w:pPr>
        <w:rPr>
          <w:rFonts w:cstheme="minorHAnsi"/>
          <w:sz w:val="24"/>
          <w:szCs w:val="24"/>
          <w:lang w:val="en-US"/>
        </w:rPr>
      </w:pPr>
    </w:p>
    <w:p w14:paraId="1FE7865D" w14:textId="5E0675BB" w:rsidR="00EB31C9" w:rsidRPr="00DD18AD" w:rsidRDefault="008D175F" w:rsidP="00DD18AD">
      <w:pPr>
        <w:rPr>
          <w:rFonts w:cstheme="minorHAnsi"/>
          <w:b/>
          <w:sz w:val="24"/>
          <w:szCs w:val="24"/>
          <w:lang w:val="en-US"/>
        </w:rPr>
      </w:pPr>
      <w:r w:rsidRPr="00DD18AD">
        <w:rPr>
          <w:rFonts w:cstheme="minorHAnsi"/>
          <w:b/>
          <w:sz w:val="24"/>
          <w:szCs w:val="24"/>
          <w:lang w:val="en-US"/>
        </w:rPr>
        <w:t xml:space="preserve">5.2 </w:t>
      </w:r>
      <w:r w:rsidR="00EB31C9" w:rsidRPr="00DD18AD">
        <w:rPr>
          <w:rFonts w:cstheme="minorHAnsi"/>
          <w:b/>
          <w:sz w:val="24"/>
          <w:szCs w:val="24"/>
          <w:lang w:val="en-US"/>
        </w:rPr>
        <w:t>Self-fulfilling prophecy</w:t>
      </w:r>
    </w:p>
    <w:p w14:paraId="101A57A2" w14:textId="77777777" w:rsidR="00EB31C9" w:rsidRPr="00DD18AD" w:rsidRDefault="00EB31C9" w:rsidP="00DD18AD">
      <w:pPr>
        <w:rPr>
          <w:rFonts w:cstheme="minorHAnsi"/>
          <w:sz w:val="24"/>
          <w:szCs w:val="24"/>
          <w:lang w:val="en-US"/>
        </w:rPr>
      </w:pPr>
    </w:p>
    <w:p w14:paraId="28769FF2" w14:textId="77777777" w:rsidR="008E5FFE" w:rsidRPr="00DD18AD" w:rsidRDefault="008E5FFE" w:rsidP="00DD18AD">
      <w:pPr>
        <w:rPr>
          <w:rFonts w:cstheme="minorHAnsi"/>
          <w:b/>
          <w:bCs/>
          <w:sz w:val="24"/>
          <w:szCs w:val="24"/>
          <w:lang w:val="en-US"/>
        </w:rPr>
      </w:pPr>
      <w:r w:rsidRPr="00DD18AD">
        <w:rPr>
          <w:rFonts w:cstheme="minorHAnsi"/>
          <w:b/>
          <w:bCs/>
          <w:sz w:val="24"/>
          <w:szCs w:val="24"/>
          <w:lang w:val="en-US"/>
        </w:rPr>
        <w:t xml:space="preserve">Q1. </w:t>
      </w:r>
    </w:p>
    <w:p w14:paraId="399F3347" w14:textId="690CBB34" w:rsidR="008E5FFE" w:rsidRPr="00DD18AD" w:rsidRDefault="008E5FFE" w:rsidP="00DD18AD">
      <w:pPr>
        <w:rPr>
          <w:rFonts w:cstheme="minorHAnsi"/>
          <w:sz w:val="24"/>
          <w:szCs w:val="24"/>
          <w:lang w:val="en-US"/>
        </w:rPr>
      </w:pPr>
      <w:r w:rsidRPr="00DD18AD">
        <w:rPr>
          <w:rFonts w:cstheme="minorHAnsi"/>
          <w:sz w:val="24"/>
          <w:szCs w:val="24"/>
          <w:lang w:val="en-US"/>
        </w:rPr>
        <w:t xml:space="preserve">Suppose you have a headache from reading a particularly lengthy chapter of a Sociology textbook and decide to take an aspirin. The moment you decide to take the pill, you immediate feel your headache alleviate. Explain in your own words why this must be a case of a </w:t>
      </w:r>
      <w:r w:rsidRPr="00DD18AD">
        <w:rPr>
          <w:rFonts w:cstheme="minorHAnsi"/>
          <w:i/>
          <w:sz w:val="24"/>
          <w:szCs w:val="24"/>
          <w:lang w:val="en-US"/>
        </w:rPr>
        <w:t>placebo effect</w:t>
      </w:r>
      <w:r w:rsidRPr="00DD18AD">
        <w:rPr>
          <w:rFonts w:cstheme="minorHAnsi"/>
          <w:sz w:val="24"/>
          <w:szCs w:val="24"/>
          <w:lang w:val="en-US"/>
        </w:rPr>
        <w:t xml:space="preserve"> and relate it to the </w:t>
      </w:r>
      <w:r w:rsidRPr="00DD18AD">
        <w:rPr>
          <w:rFonts w:cstheme="minorHAnsi"/>
          <w:i/>
          <w:iCs/>
          <w:sz w:val="24"/>
          <w:szCs w:val="24"/>
          <w:lang w:val="en-US"/>
        </w:rPr>
        <w:t>Galatea effect</w:t>
      </w:r>
      <w:r w:rsidRPr="00DD18AD">
        <w:rPr>
          <w:rFonts w:cstheme="minorHAnsi"/>
          <w:sz w:val="24"/>
          <w:szCs w:val="24"/>
          <w:lang w:val="en-US"/>
        </w:rPr>
        <w:t>.</w:t>
      </w:r>
    </w:p>
    <w:p w14:paraId="2C750E93" w14:textId="77777777" w:rsidR="008E5FFE" w:rsidRPr="00DD18AD" w:rsidRDefault="008E5FFE" w:rsidP="00DD18AD">
      <w:pPr>
        <w:ind w:left="720"/>
        <w:rPr>
          <w:rFonts w:cstheme="minorHAnsi"/>
          <w:sz w:val="24"/>
          <w:szCs w:val="24"/>
          <w:lang w:val="en-US"/>
        </w:rPr>
      </w:pPr>
      <w:r w:rsidRPr="00DD18AD">
        <w:rPr>
          <w:rFonts w:cstheme="minorHAnsi"/>
          <w:sz w:val="24"/>
          <w:szCs w:val="24"/>
          <w:lang w:val="en-US"/>
        </w:rPr>
        <w:t>Answer:</w:t>
      </w:r>
    </w:p>
    <w:p w14:paraId="426BB1D3" w14:textId="21BCF4EC" w:rsidR="008E5FFE" w:rsidRPr="00DD18AD" w:rsidRDefault="008E5FFE" w:rsidP="00DD18AD">
      <w:pPr>
        <w:ind w:left="720"/>
        <w:rPr>
          <w:rFonts w:cstheme="minorHAnsi"/>
          <w:sz w:val="24"/>
          <w:szCs w:val="24"/>
          <w:lang w:val="en-US"/>
        </w:rPr>
      </w:pPr>
      <w:r w:rsidRPr="00DD18AD">
        <w:rPr>
          <w:rFonts w:cstheme="minorHAnsi"/>
          <w:sz w:val="24"/>
          <w:szCs w:val="24"/>
          <w:lang w:val="en-US"/>
        </w:rPr>
        <w:t>The answer should contain the following. (1) Feeling alleviation directly upon deciding an aspirin must be a placebo effect because the real medicinal effects of the pill do not occur before taking it. (2) The Galatea effect refers to the situation where a self-fulfilling prophecy occurs because of self-expectations. (3) The expectation that taking the pill causes alleviation of the headache will generate a feeling of alleviation, which is an example of the Galatea effect.</w:t>
      </w:r>
    </w:p>
    <w:p w14:paraId="3891D48D" w14:textId="77777777" w:rsidR="008E5FFE" w:rsidRPr="00DD18AD" w:rsidRDefault="008E5FFE" w:rsidP="00DD18AD">
      <w:pPr>
        <w:rPr>
          <w:rFonts w:cstheme="minorHAnsi"/>
          <w:sz w:val="24"/>
          <w:szCs w:val="24"/>
          <w:lang w:val="en-US"/>
        </w:rPr>
      </w:pPr>
    </w:p>
    <w:p w14:paraId="3C5A05E0" w14:textId="77777777" w:rsidR="008E5FFE" w:rsidRPr="00DD18AD" w:rsidRDefault="008E5FFE" w:rsidP="00DD18AD">
      <w:pPr>
        <w:rPr>
          <w:rFonts w:cstheme="minorHAnsi"/>
          <w:b/>
          <w:bCs/>
          <w:sz w:val="24"/>
          <w:szCs w:val="24"/>
          <w:lang w:val="en-US"/>
        </w:rPr>
      </w:pPr>
      <w:r w:rsidRPr="00DD18AD">
        <w:rPr>
          <w:rFonts w:cstheme="minorHAnsi"/>
          <w:b/>
          <w:bCs/>
          <w:sz w:val="24"/>
          <w:szCs w:val="24"/>
          <w:lang w:val="en-US"/>
        </w:rPr>
        <w:t xml:space="preserve">Q2. </w:t>
      </w:r>
    </w:p>
    <w:p w14:paraId="4D940A73" w14:textId="69E2C986" w:rsidR="008E5FFE" w:rsidRPr="00DD18AD" w:rsidRDefault="008E5FFE" w:rsidP="00DD18AD">
      <w:pPr>
        <w:rPr>
          <w:rFonts w:cstheme="minorHAnsi"/>
          <w:sz w:val="24"/>
          <w:szCs w:val="24"/>
          <w:lang w:val="en-US"/>
        </w:rPr>
      </w:pPr>
      <w:r w:rsidRPr="00DD18AD">
        <w:rPr>
          <w:rFonts w:cstheme="minorHAnsi"/>
          <w:sz w:val="24"/>
          <w:szCs w:val="24"/>
          <w:lang w:val="en-US"/>
        </w:rPr>
        <w:t xml:space="preserve">Consider the following situation. You are not extremely talented in statistics, but you have a statistics exam. You cheated and managed to get an exceptional high grade. Because of this, the teacher selects you for the Math Olympiad that’s coming up next month. You receive extensive additional training for the Olympiad, and everyone is expecting much of you. Working together with others on a daily basis also helps your understanding of math concepts and you end up third in the math contest. Is this an example of the </w:t>
      </w:r>
      <w:r w:rsidRPr="00DD18AD">
        <w:rPr>
          <w:rFonts w:cstheme="minorHAnsi"/>
          <w:i/>
          <w:iCs/>
          <w:sz w:val="24"/>
          <w:szCs w:val="24"/>
          <w:lang w:val="en-US"/>
        </w:rPr>
        <w:t>Galatea effect</w:t>
      </w:r>
      <w:r w:rsidRPr="00DD18AD">
        <w:rPr>
          <w:rFonts w:cstheme="minorHAnsi"/>
          <w:sz w:val="24"/>
          <w:szCs w:val="24"/>
          <w:lang w:val="en-US"/>
        </w:rPr>
        <w:t xml:space="preserve"> or the </w:t>
      </w:r>
      <w:r w:rsidRPr="00DD18AD">
        <w:rPr>
          <w:rFonts w:cstheme="minorHAnsi"/>
          <w:i/>
          <w:iCs/>
          <w:sz w:val="24"/>
          <w:szCs w:val="24"/>
          <w:lang w:val="en-US"/>
        </w:rPr>
        <w:t>Pygmalion effect</w:t>
      </w:r>
      <w:r w:rsidRPr="00DD18AD">
        <w:rPr>
          <w:rFonts w:cstheme="minorHAnsi"/>
          <w:sz w:val="24"/>
          <w:szCs w:val="24"/>
          <w:lang w:val="en-US"/>
        </w:rPr>
        <w:t>? Explain.</w:t>
      </w:r>
    </w:p>
    <w:p w14:paraId="01F8EA3A" w14:textId="77777777" w:rsidR="002A76F9" w:rsidRPr="00DD18AD" w:rsidRDefault="008E5FFE" w:rsidP="00DD18AD">
      <w:pPr>
        <w:ind w:left="720"/>
        <w:rPr>
          <w:rFonts w:cstheme="minorHAnsi"/>
          <w:sz w:val="24"/>
          <w:szCs w:val="24"/>
          <w:lang w:val="en-US"/>
        </w:rPr>
      </w:pPr>
      <w:r w:rsidRPr="00DD18AD">
        <w:rPr>
          <w:rFonts w:cstheme="minorHAnsi"/>
          <w:sz w:val="24"/>
          <w:szCs w:val="24"/>
          <w:lang w:val="en-US"/>
        </w:rPr>
        <w:t>Answer</w:t>
      </w:r>
      <w:r w:rsidR="002A76F9" w:rsidRPr="00DD18AD">
        <w:rPr>
          <w:rFonts w:cstheme="minorHAnsi"/>
          <w:sz w:val="24"/>
          <w:szCs w:val="24"/>
          <w:lang w:val="en-US"/>
        </w:rPr>
        <w:t>:</w:t>
      </w:r>
    </w:p>
    <w:p w14:paraId="19157FD2" w14:textId="453E534A" w:rsidR="008E5FFE" w:rsidRPr="00DD18AD" w:rsidRDefault="008E5FFE" w:rsidP="00DD18AD">
      <w:pPr>
        <w:ind w:left="720"/>
        <w:rPr>
          <w:rFonts w:cstheme="minorHAnsi"/>
          <w:sz w:val="24"/>
          <w:szCs w:val="24"/>
          <w:lang w:val="en-US"/>
        </w:rPr>
      </w:pPr>
      <w:r w:rsidRPr="00DD18AD">
        <w:rPr>
          <w:rFonts w:cstheme="minorHAnsi"/>
          <w:sz w:val="24"/>
          <w:szCs w:val="24"/>
          <w:lang w:val="en-US"/>
        </w:rPr>
        <w:t xml:space="preserve">This is an example of the </w:t>
      </w:r>
      <w:r w:rsidRPr="00DD18AD">
        <w:rPr>
          <w:rFonts w:cstheme="minorHAnsi"/>
          <w:i/>
          <w:iCs/>
          <w:sz w:val="24"/>
          <w:szCs w:val="24"/>
          <w:lang w:val="en-US"/>
        </w:rPr>
        <w:t>Pygmalion effect</w:t>
      </w:r>
      <w:r w:rsidRPr="00DD18AD">
        <w:rPr>
          <w:rFonts w:cstheme="minorHAnsi"/>
          <w:sz w:val="24"/>
          <w:szCs w:val="24"/>
          <w:lang w:val="en-US"/>
        </w:rPr>
        <w:t>. The expectations that others have of you shape a self-fulfilling prophecy. Because the teacher thinks you are good at statistics and math, you gain a lot of extra training, which causes you to actually become good at statistics.</w:t>
      </w:r>
    </w:p>
    <w:p w14:paraId="48BCB14C" w14:textId="77777777" w:rsidR="00EA7ADB" w:rsidRPr="00DD18AD" w:rsidRDefault="00EA7ADB" w:rsidP="00DD18AD">
      <w:pPr>
        <w:rPr>
          <w:rFonts w:cstheme="minorHAnsi"/>
          <w:sz w:val="24"/>
          <w:szCs w:val="24"/>
          <w:lang w:val="en-US"/>
        </w:rPr>
      </w:pPr>
    </w:p>
    <w:p w14:paraId="09EA8D26" w14:textId="44117B50" w:rsidR="001A3CB7" w:rsidRPr="00DD18AD" w:rsidRDefault="0039132C" w:rsidP="00DD18AD">
      <w:pPr>
        <w:rPr>
          <w:rFonts w:cstheme="minorHAnsi"/>
          <w:b/>
          <w:sz w:val="24"/>
          <w:szCs w:val="24"/>
          <w:lang w:val="en-US"/>
        </w:rPr>
      </w:pPr>
      <w:r w:rsidRPr="00DD18AD">
        <w:rPr>
          <w:rFonts w:cstheme="minorHAnsi"/>
          <w:b/>
          <w:sz w:val="24"/>
          <w:szCs w:val="24"/>
          <w:lang w:val="en-US"/>
        </w:rPr>
        <w:t xml:space="preserve">5.3 </w:t>
      </w:r>
      <w:r w:rsidR="001A3CB7" w:rsidRPr="00DD18AD">
        <w:rPr>
          <w:rFonts w:cstheme="minorHAnsi"/>
          <w:b/>
          <w:sz w:val="24"/>
          <w:szCs w:val="24"/>
          <w:lang w:val="en-US"/>
        </w:rPr>
        <w:t xml:space="preserve">Conformity </w:t>
      </w:r>
    </w:p>
    <w:p w14:paraId="0635AACC" w14:textId="77777777" w:rsidR="001A3CB7" w:rsidRPr="00DD18AD" w:rsidRDefault="001A3CB7" w:rsidP="00DD18AD">
      <w:pPr>
        <w:rPr>
          <w:rFonts w:cstheme="minorHAnsi"/>
          <w:sz w:val="24"/>
          <w:szCs w:val="24"/>
          <w:lang w:val="en-US"/>
        </w:rPr>
      </w:pPr>
    </w:p>
    <w:p w14:paraId="5CBE1A32" w14:textId="1201389A" w:rsidR="00C92426" w:rsidRPr="00DD18AD" w:rsidRDefault="00546D89" w:rsidP="00DD18AD">
      <w:pPr>
        <w:rPr>
          <w:rFonts w:cstheme="minorHAnsi"/>
          <w:b/>
          <w:bCs/>
          <w:sz w:val="24"/>
          <w:szCs w:val="24"/>
          <w:lang w:val="en-US"/>
        </w:rPr>
      </w:pPr>
      <w:r w:rsidRPr="00DD18AD">
        <w:rPr>
          <w:rFonts w:cstheme="minorHAnsi"/>
          <w:b/>
          <w:bCs/>
          <w:sz w:val="24"/>
          <w:szCs w:val="24"/>
          <w:lang w:val="en-US"/>
        </w:rPr>
        <w:t>Q</w:t>
      </w:r>
      <w:r w:rsidR="002A76F9" w:rsidRPr="00DD18AD">
        <w:rPr>
          <w:rFonts w:cstheme="minorHAnsi"/>
          <w:b/>
          <w:bCs/>
          <w:sz w:val="24"/>
          <w:szCs w:val="24"/>
          <w:lang w:val="en-US"/>
        </w:rPr>
        <w:t>1</w:t>
      </w:r>
      <w:r w:rsidR="001A3CB7" w:rsidRPr="00DD18AD">
        <w:rPr>
          <w:rFonts w:cstheme="minorHAnsi"/>
          <w:b/>
          <w:bCs/>
          <w:sz w:val="24"/>
          <w:szCs w:val="24"/>
          <w:lang w:val="en-US"/>
        </w:rPr>
        <w:t xml:space="preserve">. </w:t>
      </w:r>
    </w:p>
    <w:p w14:paraId="53E60C3B" w14:textId="34CDF85F" w:rsidR="00CA7C4D" w:rsidRPr="00DD18AD" w:rsidRDefault="001A3CB7" w:rsidP="00DD18AD">
      <w:pPr>
        <w:rPr>
          <w:rFonts w:cstheme="minorHAnsi"/>
          <w:sz w:val="24"/>
          <w:szCs w:val="24"/>
          <w:lang w:val="en-US"/>
        </w:rPr>
      </w:pPr>
      <w:r w:rsidRPr="00DD18AD">
        <w:rPr>
          <w:rFonts w:cstheme="minorHAnsi"/>
          <w:sz w:val="24"/>
          <w:szCs w:val="24"/>
          <w:lang w:val="en-US"/>
        </w:rPr>
        <w:t xml:space="preserve">In the 1950s and 1960s, Asch conducted a series of lab experiments on conformity.  </w:t>
      </w:r>
    </w:p>
    <w:p w14:paraId="5501E4DE" w14:textId="1A7726F1" w:rsidR="001A3CB7" w:rsidRPr="00DD18AD" w:rsidRDefault="002A76F9" w:rsidP="00DD18AD">
      <w:pPr>
        <w:rPr>
          <w:rFonts w:cstheme="minorHAnsi"/>
          <w:sz w:val="24"/>
          <w:szCs w:val="24"/>
          <w:lang w:val="en-US"/>
        </w:rPr>
      </w:pPr>
      <w:r w:rsidRPr="00DD18AD">
        <w:rPr>
          <w:rFonts w:cstheme="minorHAnsi"/>
          <w:sz w:val="24"/>
          <w:szCs w:val="24"/>
          <w:lang w:val="en-US"/>
        </w:rPr>
        <w:t>Q1</w:t>
      </w:r>
      <w:r w:rsidR="001A3CB7" w:rsidRPr="00DD18AD">
        <w:rPr>
          <w:rFonts w:cstheme="minorHAnsi"/>
          <w:sz w:val="24"/>
          <w:szCs w:val="24"/>
          <w:lang w:val="en-US"/>
        </w:rPr>
        <w:t xml:space="preserve">a. What did the Asch experiments on conformity show? </w:t>
      </w:r>
    </w:p>
    <w:p w14:paraId="7E98890A" w14:textId="77777777" w:rsidR="002A76F9" w:rsidRPr="00DD18AD" w:rsidRDefault="002A76F9" w:rsidP="00DD18AD">
      <w:pPr>
        <w:ind w:firstLine="708"/>
        <w:rPr>
          <w:rFonts w:cstheme="minorHAnsi"/>
          <w:sz w:val="24"/>
          <w:szCs w:val="24"/>
          <w:lang w:val="en-US"/>
        </w:rPr>
      </w:pPr>
      <w:r w:rsidRPr="00DD18AD">
        <w:rPr>
          <w:rFonts w:cstheme="minorHAnsi"/>
          <w:sz w:val="24"/>
          <w:szCs w:val="24"/>
          <w:lang w:val="en-US"/>
        </w:rPr>
        <w:t>Answer:</w:t>
      </w:r>
    </w:p>
    <w:p w14:paraId="44B5FE1A" w14:textId="1345FA1B" w:rsidR="001A3CB7" w:rsidRPr="00DD18AD" w:rsidRDefault="001A3CB7" w:rsidP="00DD18AD">
      <w:pPr>
        <w:ind w:left="708"/>
        <w:rPr>
          <w:rFonts w:cstheme="minorHAnsi"/>
          <w:sz w:val="24"/>
          <w:szCs w:val="24"/>
          <w:lang w:val="en-US"/>
        </w:rPr>
      </w:pPr>
      <w:r w:rsidRPr="00DD18AD">
        <w:rPr>
          <w:rFonts w:cstheme="minorHAnsi"/>
          <w:sz w:val="24"/>
          <w:szCs w:val="24"/>
          <w:lang w:val="en-US"/>
        </w:rPr>
        <w:t xml:space="preserve">That people often conform to the judgement of the majority group, even when the majority judgement is false. </w:t>
      </w:r>
    </w:p>
    <w:p w14:paraId="54E62766" w14:textId="77777777" w:rsidR="002A76F9" w:rsidRPr="00DD18AD" w:rsidRDefault="002A76F9" w:rsidP="00DD18AD">
      <w:pPr>
        <w:rPr>
          <w:rFonts w:cstheme="minorHAnsi"/>
          <w:sz w:val="24"/>
          <w:szCs w:val="24"/>
          <w:lang w:val="en-US"/>
        </w:rPr>
      </w:pPr>
    </w:p>
    <w:p w14:paraId="14E2030A" w14:textId="6B9BD924" w:rsidR="001A3CB7" w:rsidRPr="00DD18AD" w:rsidRDefault="002A76F9" w:rsidP="00DD18AD">
      <w:pPr>
        <w:rPr>
          <w:rFonts w:cstheme="minorHAnsi"/>
          <w:sz w:val="24"/>
          <w:szCs w:val="24"/>
          <w:lang w:val="en-US"/>
        </w:rPr>
      </w:pPr>
      <w:r w:rsidRPr="00DD18AD">
        <w:rPr>
          <w:rFonts w:cstheme="minorHAnsi"/>
          <w:sz w:val="24"/>
          <w:szCs w:val="24"/>
          <w:lang w:val="en-US"/>
        </w:rPr>
        <w:t>Q1</w:t>
      </w:r>
      <w:r w:rsidR="001A3CB7" w:rsidRPr="00DD18AD">
        <w:rPr>
          <w:rFonts w:cstheme="minorHAnsi"/>
          <w:sz w:val="24"/>
          <w:szCs w:val="24"/>
          <w:lang w:val="en-US"/>
        </w:rPr>
        <w:t xml:space="preserve">b. Can you relate the outcomes of the Asch experiments to situations outside the lab, such as peer dynamics in school? </w:t>
      </w:r>
    </w:p>
    <w:p w14:paraId="6B3615DE" w14:textId="77777777" w:rsidR="002A76F9" w:rsidRPr="00DD18AD" w:rsidRDefault="002A76F9" w:rsidP="00DD18AD">
      <w:pPr>
        <w:ind w:firstLine="708"/>
        <w:rPr>
          <w:rFonts w:cstheme="minorHAnsi"/>
          <w:sz w:val="24"/>
          <w:szCs w:val="24"/>
          <w:lang w:val="en-US"/>
        </w:rPr>
      </w:pPr>
      <w:r w:rsidRPr="00DD18AD">
        <w:rPr>
          <w:rFonts w:cstheme="minorHAnsi"/>
          <w:sz w:val="24"/>
          <w:szCs w:val="24"/>
          <w:lang w:val="en-US"/>
        </w:rPr>
        <w:t xml:space="preserve">Answer: </w:t>
      </w:r>
    </w:p>
    <w:p w14:paraId="3D9B5712" w14:textId="48C93D00" w:rsidR="001A3CB7" w:rsidRPr="00DD18AD" w:rsidRDefault="001A3CB7" w:rsidP="00DD18AD">
      <w:pPr>
        <w:ind w:left="708"/>
        <w:rPr>
          <w:rFonts w:cstheme="minorHAnsi"/>
          <w:sz w:val="24"/>
          <w:szCs w:val="24"/>
          <w:lang w:val="en-US"/>
        </w:rPr>
      </w:pPr>
      <w:r w:rsidRPr="00DD18AD">
        <w:rPr>
          <w:rFonts w:cstheme="minorHAnsi"/>
          <w:sz w:val="24"/>
          <w:szCs w:val="24"/>
          <w:lang w:val="en-US"/>
        </w:rPr>
        <w:t xml:space="preserve">Sociological studies on youth show that students tend to copy the behaviors of their peers, similar to what happened in the lab studies of Asch. It is the process of conformity. </w:t>
      </w:r>
    </w:p>
    <w:p w14:paraId="71372538" w14:textId="77777777" w:rsidR="002A76F9" w:rsidRPr="00DD18AD" w:rsidRDefault="002A76F9" w:rsidP="00DD18AD">
      <w:pPr>
        <w:rPr>
          <w:rFonts w:cstheme="minorHAnsi"/>
          <w:sz w:val="24"/>
          <w:szCs w:val="24"/>
          <w:lang w:val="en-US"/>
        </w:rPr>
      </w:pPr>
    </w:p>
    <w:p w14:paraId="0B682F79" w14:textId="4E0A1AD4" w:rsidR="001A3CB7" w:rsidRPr="00DD18AD" w:rsidRDefault="002A76F9" w:rsidP="00DD18AD">
      <w:pPr>
        <w:rPr>
          <w:rFonts w:cstheme="minorHAnsi"/>
          <w:sz w:val="24"/>
          <w:szCs w:val="24"/>
          <w:lang w:val="en-US"/>
        </w:rPr>
      </w:pPr>
      <w:r w:rsidRPr="00DD18AD">
        <w:rPr>
          <w:rFonts w:cstheme="minorHAnsi"/>
          <w:sz w:val="24"/>
          <w:szCs w:val="24"/>
          <w:lang w:val="en-US"/>
        </w:rPr>
        <w:t>Q1</w:t>
      </w:r>
      <w:r w:rsidR="001A3CB7" w:rsidRPr="00DD18AD">
        <w:rPr>
          <w:rFonts w:cstheme="minorHAnsi"/>
          <w:sz w:val="24"/>
          <w:szCs w:val="24"/>
          <w:lang w:val="en-US"/>
        </w:rPr>
        <w:t xml:space="preserve">c. Which two mechanisms explain conformity, according to Asch? </w:t>
      </w:r>
    </w:p>
    <w:p w14:paraId="73473663" w14:textId="77777777" w:rsidR="002A76F9" w:rsidRPr="00DD18AD" w:rsidRDefault="002A76F9" w:rsidP="00DD18AD">
      <w:pPr>
        <w:ind w:firstLine="708"/>
        <w:rPr>
          <w:rFonts w:cstheme="minorHAnsi"/>
          <w:sz w:val="24"/>
          <w:szCs w:val="24"/>
          <w:lang w:val="en-US"/>
        </w:rPr>
      </w:pPr>
      <w:r w:rsidRPr="00DD18AD">
        <w:rPr>
          <w:rFonts w:cstheme="minorHAnsi"/>
          <w:sz w:val="24"/>
          <w:szCs w:val="24"/>
          <w:lang w:val="en-US"/>
        </w:rPr>
        <w:t>Answer:</w:t>
      </w:r>
    </w:p>
    <w:p w14:paraId="36F1F7F2" w14:textId="165FC64D" w:rsidR="001A3CB7" w:rsidRPr="00DD18AD" w:rsidRDefault="001A3CB7" w:rsidP="00DD18AD">
      <w:pPr>
        <w:ind w:firstLine="708"/>
        <w:rPr>
          <w:rFonts w:cstheme="minorHAnsi"/>
          <w:sz w:val="24"/>
          <w:szCs w:val="24"/>
          <w:lang w:val="en-US"/>
        </w:rPr>
      </w:pPr>
      <w:r w:rsidRPr="00DD18AD">
        <w:rPr>
          <w:rFonts w:cstheme="minorHAnsi"/>
          <w:sz w:val="24"/>
          <w:szCs w:val="24"/>
          <w:lang w:val="en-US"/>
        </w:rPr>
        <w:t xml:space="preserve">Informational and normative social influence. </w:t>
      </w:r>
    </w:p>
    <w:p w14:paraId="71BEF533" w14:textId="77777777" w:rsidR="002A76F9" w:rsidRPr="00DD18AD" w:rsidRDefault="002A76F9" w:rsidP="00DD18AD">
      <w:pPr>
        <w:rPr>
          <w:rFonts w:cstheme="minorHAnsi"/>
          <w:sz w:val="24"/>
          <w:szCs w:val="24"/>
          <w:lang w:val="en-US"/>
        </w:rPr>
      </w:pPr>
    </w:p>
    <w:p w14:paraId="7BC1C139" w14:textId="1784E09C" w:rsidR="001A3CB7" w:rsidRPr="00DD18AD" w:rsidRDefault="002A76F9" w:rsidP="00DD18AD">
      <w:pPr>
        <w:rPr>
          <w:rFonts w:cstheme="minorHAnsi"/>
          <w:sz w:val="24"/>
          <w:szCs w:val="24"/>
          <w:lang w:val="en-US"/>
        </w:rPr>
      </w:pPr>
      <w:r w:rsidRPr="00DD18AD">
        <w:rPr>
          <w:rFonts w:cstheme="minorHAnsi"/>
          <w:sz w:val="24"/>
          <w:szCs w:val="24"/>
          <w:lang w:val="en-US"/>
        </w:rPr>
        <w:t>Q1</w:t>
      </w:r>
      <w:r w:rsidR="001A3CB7" w:rsidRPr="00DD18AD">
        <w:rPr>
          <w:rFonts w:cstheme="minorHAnsi"/>
          <w:sz w:val="24"/>
          <w:szCs w:val="24"/>
          <w:lang w:val="en-US"/>
        </w:rPr>
        <w:t>d. Can you give examples of ‘negative social influence’?</w:t>
      </w:r>
    </w:p>
    <w:p w14:paraId="5C62C4C9" w14:textId="77777777" w:rsidR="002A76F9" w:rsidRPr="00DD18AD" w:rsidRDefault="002A76F9" w:rsidP="00DD18AD">
      <w:pPr>
        <w:ind w:firstLine="708"/>
        <w:rPr>
          <w:rFonts w:cstheme="minorHAnsi"/>
          <w:sz w:val="24"/>
          <w:szCs w:val="24"/>
          <w:lang w:val="en-US"/>
        </w:rPr>
      </w:pPr>
      <w:r w:rsidRPr="00DD18AD">
        <w:rPr>
          <w:rFonts w:cstheme="minorHAnsi"/>
          <w:sz w:val="24"/>
          <w:szCs w:val="24"/>
          <w:lang w:val="en-US"/>
        </w:rPr>
        <w:t>Answer:</w:t>
      </w:r>
    </w:p>
    <w:p w14:paraId="531E9E65" w14:textId="530AB230" w:rsidR="001A3CB7" w:rsidRPr="00DD18AD" w:rsidRDefault="001A3CB7" w:rsidP="00DD18AD">
      <w:pPr>
        <w:ind w:left="708"/>
        <w:rPr>
          <w:rFonts w:cstheme="minorHAnsi"/>
          <w:sz w:val="24"/>
          <w:szCs w:val="24"/>
          <w:lang w:val="en-US"/>
        </w:rPr>
      </w:pPr>
      <w:r w:rsidRPr="00DD18AD">
        <w:rPr>
          <w:rFonts w:cstheme="minorHAnsi"/>
          <w:sz w:val="24"/>
          <w:szCs w:val="24"/>
          <w:lang w:val="en-US"/>
        </w:rPr>
        <w:t xml:space="preserve">Examples: if peers in class start drinking/smoking/etc., other students in class stop drinking/smoking/etc. If parents do X, kids do not-X, etc. </w:t>
      </w:r>
    </w:p>
    <w:p w14:paraId="58AF57BD" w14:textId="2A27E895" w:rsidR="001A3CB7" w:rsidRPr="00DD18AD" w:rsidRDefault="001A3CB7" w:rsidP="00DD18AD">
      <w:pPr>
        <w:rPr>
          <w:rFonts w:cstheme="minorHAnsi"/>
          <w:sz w:val="24"/>
          <w:szCs w:val="24"/>
          <w:lang w:val="en-US"/>
        </w:rPr>
      </w:pPr>
    </w:p>
    <w:p w14:paraId="4F91DF96" w14:textId="0D12EBFE" w:rsidR="003C6B73" w:rsidRPr="00DD18AD" w:rsidRDefault="003C6B73" w:rsidP="00DD18AD">
      <w:pPr>
        <w:rPr>
          <w:rFonts w:cstheme="minorHAnsi"/>
          <w:b/>
          <w:bCs/>
          <w:sz w:val="24"/>
          <w:szCs w:val="24"/>
          <w:lang w:val="en-US"/>
        </w:rPr>
      </w:pPr>
      <w:r w:rsidRPr="00DD18AD">
        <w:rPr>
          <w:rFonts w:cstheme="minorHAnsi"/>
          <w:b/>
          <w:bCs/>
          <w:sz w:val="24"/>
          <w:szCs w:val="24"/>
          <w:lang w:val="en-US"/>
        </w:rPr>
        <w:t>Q</w:t>
      </w:r>
      <w:r w:rsidR="002A76F9" w:rsidRPr="00DD18AD">
        <w:rPr>
          <w:rFonts w:cstheme="minorHAnsi"/>
          <w:b/>
          <w:bCs/>
          <w:sz w:val="24"/>
          <w:szCs w:val="24"/>
          <w:lang w:val="en-US"/>
        </w:rPr>
        <w:t>2</w:t>
      </w:r>
      <w:r w:rsidRPr="00DD18AD">
        <w:rPr>
          <w:rFonts w:cstheme="minorHAnsi"/>
          <w:b/>
          <w:bCs/>
          <w:sz w:val="24"/>
          <w:szCs w:val="24"/>
          <w:lang w:val="en-US"/>
        </w:rPr>
        <w:t>.</w:t>
      </w:r>
    </w:p>
    <w:p w14:paraId="55574C10" w14:textId="29F417F6" w:rsidR="003C6B73" w:rsidRPr="00DD18AD" w:rsidRDefault="003C6B73" w:rsidP="00DD18AD">
      <w:pPr>
        <w:rPr>
          <w:rFonts w:cstheme="minorHAnsi"/>
          <w:sz w:val="24"/>
          <w:szCs w:val="24"/>
          <w:lang w:val="en-US"/>
        </w:rPr>
      </w:pPr>
      <w:r w:rsidRPr="00DD18AD">
        <w:rPr>
          <w:rFonts w:cstheme="minorHAnsi"/>
          <w:sz w:val="24"/>
          <w:szCs w:val="24"/>
          <w:lang w:val="en-US"/>
        </w:rPr>
        <w:lastRenderedPageBreak/>
        <w:t>Consider the processes of peer transmission, parental transmission</w:t>
      </w:r>
      <w:r w:rsidR="002A76F9" w:rsidRPr="00DD18AD">
        <w:rPr>
          <w:rFonts w:cstheme="minorHAnsi"/>
          <w:sz w:val="24"/>
          <w:szCs w:val="24"/>
          <w:lang w:val="en-US"/>
        </w:rPr>
        <w:t>,</w:t>
      </w:r>
      <w:r w:rsidRPr="00DD18AD">
        <w:rPr>
          <w:rFonts w:cstheme="minorHAnsi"/>
          <w:sz w:val="24"/>
          <w:szCs w:val="24"/>
          <w:lang w:val="en-US"/>
        </w:rPr>
        <w:t xml:space="preserve"> and media transmission. </w:t>
      </w:r>
    </w:p>
    <w:p w14:paraId="110DF248" w14:textId="77777777" w:rsidR="003C6B73" w:rsidRPr="00DD18AD" w:rsidRDefault="003C6B73" w:rsidP="00DD18AD">
      <w:pPr>
        <w:rPr>
          <w:rFonts w:cstheme="minorHAnsi"/>
          <w:sz w:val="24"/>
          <w:szCs w:val="24"/>
          <w:lang w:val="en-US"/>
        </w:rPr>
      </w:pPr>
    </w:p>
    <w:p w14:paraId="5F148048" w14:textId="29D0055F" w:rsidR="003C6B73" w:rsidRPr="00DD18AD" w:rsidRDefault="002A76F9" w:rsidP="00DD18AD">
      <w:pPr>
        <w:rPr>
          <w:rFonts w:cstheme="minorHAnsi"/>
          <w:sz w:val="24"/>
          <w:szCs w:val="24"/>
          <w:lang w:val="en-US"/>
        </w:rPr>
      </w:pPr>
      <w:r w:rsidRPr="00DD18AD">
        <w:rPr>
          <w:rFonts w:cstheme="minorHAnsi"/>
          <w:sz w:val="24"/>
          <w:szCs w:val="24"/>
          <w:lang w:val="en-US"/>
        </w:rPr>
        <w:t>Q2</w:t>
      </w:r>
      <w:r w:rsidR="003C6B73" w:rsidRPr="00DD18AD">
        <w:rPr>
          <w:rFonts w:cstheme="minorHAnsi"/>
          <w:sz w:val="24"/>
          <w:szCs w:val="24"/>
          <w:lang w:val="en-US"/>
        </w:rPr>
        <w:t xml:space="preserve">a. Now think about the opinions and behavior of students from your university. What do you think is the most important source of their opinions and behavior? Peers, parents, media? Explain your answer. </w:t>
      </w:r>
    </w:p>
    <w:p w14:paraId="59EE9ED4" w14:textId="77777777" w:rsidR="002A76F9" w:rsidRPr="00DD18AD" w:rsidRDefault="003C6B73" w:rsidP="00DD18AD">
      <w:pPr>
        <w:ind w:left="720"/>
        <w:rPr>
          <w:rFonts w:cstheme="minorHAnsi"/>
          <w:sz w:val="24"/>
          <w:szCs w:val="24"/>
          <w:lang w:val="en-US"/>
        </w:rPr>
      </w:pPr>
      <w:r w:rsidRPr="00DD18AD">
        <w:rPr>
          <w:rFonts w:cstheme="minorHAnsi"/>
          <w:sz w:val="24"/>
          <w:szCs w:val="24"/>
          <w:lang w:val="en-US"/>
        </w:rPr>
        <w:t>A</w:t>
      </w:r>
      <w:r w:rsidR="002A76F9" w:rsidRPr="00DD18AD">
        <w:rPr>
          <w:rFonts w:cstheme="minorHAnsi"/>
          <w:sz w:val="24"/>
          <w:szCs w:val="24"/>
          <w:lang w:val="en-US"/>
        </w:rPr>
        <w:t>nswer:</w:t>
      </w:r>
    </w:p>
    <w:p w14:paraId="41B89B19" w14:textId="434CF1EE" w:rsidR="003C6B73" w:rsidRPr="00DD18AD" w:rsidRDefault="003C6B73" w:rsidP="00DD18AD">
      <w:pPr>
        <w:ind w:left="720"/>
        <w:rPr>
          <w:rFonts w:cstheme="minorHAnsi"/>
          <w:sz w:val="24"/>
          <w:szCs w:val="24"/>
          <w:lang w:val="en-US"/>
        </w:rPr>
      </w:pPr>
      <w:r w:rsidRPr="00DD18AD">
        <w:rPr>
          <w:rFonts w:cstheme="minorHAnsi"/>
          <w:sz w:val="24"/>
          <w:szCs w:val="24"/>
          <w:lang w:val="en-US"/>
        </w:rPr>
        <w:t xml:space="preserve">Open to discussion. Answer depends on, amongst others, the </w:t>
      </w:r>
      <w:r w:rsidRPr="00DD18AD">
        <w:rPr>
          <w:rFonts w:cstheme="minorHAnsi"/>
          <w:i/>
          <w:sz w:val="24"/>
          <w:szCs w:val="24"/>
          <w:lang w:val="en-US"/>
        </w:rPr>
        <w:t>type</w:t>
      </w:r>
      <w:r w:rsidRPr="00DD18AD">
        <w:rPr>
          <w:rFonts w:cstheme="minorHAnsi"/>
          <w:sz w:val="24"/>
          <w:szCs w:val="24"/>
          <w:lang w:val="en-US"/>
        </w:rPr>
        <w:t xml:space="preserve"> of opinions and behavior (e.g., drinking behavior or religiosity), on the </w:t>
      </w:r>
      <w:r w:rsidRPr="00DD18AD">
        <w:rPr>
          <w:rFonts w:cstheme="minorHAnsi"/>
          <w:i/>
          <w:sz w:val="24"/>
          <w:szCs w:val="24"/>
          <w:lang w:val="en-US"/>
        </w:rPr>
        <w:t>amount of exposure</w:t>
      </w:r>
      <w:r w:rsidRPr="00DD18AD">
        <w:rPr>
          <w:rFonts w:cstheme="minorHAnsi"/>
          <w:sz w:val="24"/>
          <w:szCs w:val="24"/>
          <w:lang w:val="en-US"/>
        </w:rPr>
        <w:t xml:space="preserve"> to peers, parents and media (according to social learning theory). </w:t>
      </w:r>
    </w:p>
    <w:p w14:paraId="6222E479" w14:textId="77777777" w:rsidR="003C6B73" w:rsidRPr="00DD18AD" w:rsidRDefault="003C6B73" w:rsidP="00DD18AD">
      <w:pPr>
        <w:rPr>
          <w:rFonts w:cstheme="minorHAnsi"/>
          <w:sz w:val="24"/>
          <w:szCs w:val="24"/>
          <w:lang w:val="en-US"/>
        </w:rPr>
      </w:pPr>
    </w:p>
    <w:p w14:paraId="6FA3E05A" w14:textId="21424431" w:rsidR="003C6B73" w:rsidRPr="00DD18AD" w:rsidRDefault="002A76F9" w:rsidP="00DD18AD">
      <w:pPr>
        <w:rPr>
          <w:rFonts w:cstheme="minorHAnsi"/>
          <w:sz w:val="24"/>
          <w:szCs w:val="24"/>
          <w:lang w:val="en-US"/>
        </w:rPr>
      </w:pPr>
      <w:r w:rsidRPr="00DD18AD">
        <w:rPr>
          <w:rFonts w:cstheme="minorHAnsi"/>
          <w:sz w:val="24"/>
          <w:szCs w:val="24"/>
          <w:lang w:val="en-US"/>
        </w:rPr>
        <w:t>Q2</w:t>
      </w:r>
      <w:r w:rsidR="003C6B73" w:rsidRPr="00DD18AD">
        <w:rPr>
          <w:rFonts w:cstheme="minorHAnsi"/>
          <w:sz w:val="24"/>
          <w:szCs w:val="24"/>
          <w:lang w:val="en-US"/>
        </w:rPr>
        <w:t xml:space="preserve">b. Has the importance of parents in influencing the opinions and behavior of children changed in the past 10 years? </w:t>
      </w:r>
    </w:p>
    <w:p w14:paraId="576C51E8" w14:textId="77777777" w:rsidR="002A76F9" w:rsidRPr="00DD18AD" w:rsidRDefault="003C6B73" w:rsidP="00DD18AD">
      <w:pPr>
        <w:ind w:left="720"/>
        <w:rPr>
          <w:rFonts w:cstheme="minorHAnsi"/>
          <w:sz w:val="24"/>
          <w:szCs w:val="24"/>
          <w:lang w:val="en-US"/>
        </w:rPr>
      </w:pPr>
      <w:r w:rsidRPr="00DD18AD">
        <w:rPr>
          <w:rFonts w:cstheme="minorHAnsi"/>
          <w:sz w:val="24"/>
          <w:szCs w:val="24"/>
          <w:lang w:val="en-US"/>
        </w:rPr>
        <w:t>A</w:t>
      </w:r>
      <w:r w:rsidR="002A76F9" w:rsidRPr="00DD18AD">
        <w:rPr>
          <w:rFonts w:cstheme="minorHAnsi"/>
          <w:sz w:val="24"/>
          <w:szCs w:val="24"/>
          <w:lang w:val="en-US"/>
        </w:rPr>
        <w:t>nswer:</w:t>
      </w:r>
    </w:p>
    <w:p w14:paraId="25D9B9F6" w14:textId="718F1E60" w:rsidR="003C6B73" w:rsidRPr="00DD18AD" w:rsidRDefault="003C6B73" w:rsidP="00DD18AD">
      <w:pPr>
        <w:ind w:left="720"/>
        <w:rPr>
          <w:rFonts w:cstheme="minorHAnsi"/>
          <w:sz w:val="24"/>
          <w:szCs w:val="24"/>
          <w:lang w:val="en-US"/>
        </w:rPr>
      </w:pPr>
      <w:r w:rsidRPr="00DD18AD">
        <w:rPr>
          <w:rFonts w:cstheme="minorHAnsi"/>
          <w:sz w:val="24"/>
          <w:szCs w:val="24"/>
          <w:lang w:val="en-US"/>
        </w:rPr>
        <w:t xml:space="preserve">Open to discussion. Answer depends on, amongst others, the changing </w:t>
      </w:r>
      <w:r w:rsidRPr="00DD18AD">
        <w:rPr>
          <w:rFonts w:cstheme="minorHAnsi"/>
          <w:i/>
          <w:sz w:val="24"/>
          <w:szCs w:val="24"/>
          <w:lang w:val="en-US"/>
        </w:rPr>
        <w:t>amount of exposure</w:t>
      </w:r>
      <w:r w:rsidRPr="00DD18AD">
        <w:rPr>
          <w:rFonts w:cstheme="minorHAnsi"/>
          <w:sz w:val="24"/>
          <w:szCs w:val="24"/>
          <w:lang w:val="en-US"/>
        </w:rPr>
        <w:t xml:space="preserve"> to parents, and to the changing </w:t>
      </w:r>
      <w:r w:rsidRPr="00DD18AD">
        <w:rPr>
          <w:rFonts w:cstheme="minorHAnsi"/>
          <w:i/>
          <w:sz w:val="24"/>
          <w:szCs w:val="24"/>
          <w:lang w:val="en-US"/>
        </w:rPr>
        <w:t xml:space="preserve">status of parents </w:t>
      </w:r>
      <w:r w:rsidRPr="00DD18AD">
        <w:rPr>
          <w:rFonts w:cstheme="minorHAnsi"/>
          <w:sz w:val="24"/>
          <w:szCs w:val="24"/>
          <w:lang w:val="en-US"/>
        </w:rPr>
        <w:t xml:space="preserve">(according to social learning theory).  </w:t>
      </w:r>
    </w:p>
    <w:p w14:paraId="2CBFC758" w14:textId="77777777" w:rsidR="003C6B73" w:rsidRPr="00DD18AD" w:rsidRDefault="003C6B73" w:rsidP="00DD18AD">
      <w:pPr>
        <w:rPr>
          <w:rFonts w:cstheme="minorHAnsi"/>
          <w:sz w:val="24"/>
          <w:szCs w:val="24"/>
          <w:lang w:val="en-US"/>
        </w:rPr>
      </w:pPr>
    </w:p>
    <w:p w14:paraId="544F3E8E" w14:textId="399DF190" w:rsidR="003C6B73" w:rsidRPr="00DD18AD" w:rsidRDefault="002A76F9" w:rsidP="00DD18AD">
      <w:pPr>
        <w:rPr>
          <w:rFonts w:cstheme="minorHAnsi"/>
          <w:sz w:val="24"/>
          <w:szCs w:val="24"/>
          <w:lang w:val="en-US"/>
        </w:rPr>
      </w:pPr>
      <w:r w:rsidRPr="00DD18AD">
        <w:rPr>
          <w:rFonts w:cstheme="minorHAnsi"/>
          <w:sz w:val="24"/>
          <w:szCs w:val="24"/>
          <w:lang w:val="en-US"/>
        </w:rPr>
        <w:t>Q2</w:t>
      </w:r>
      <w:r w:rsidR="003C6B73" w:rsidRPr="00DD18AD">
        <w:rPr>
          <w:rFonts w:cstheme="minorHAnsi"/>
          <w:sz w:val="24"/>
          <w:szCs w:val="24"/>
          <w:lang w:val="en-US"/>
        </w:rPr>
        <w:t>c. Why is “social influence” a broader concept than “conformity”?</w:t>
      </w:r>
    </w:p>
    <w:p w14:paraId="2BA5C45D" w14:textId="77777777" w:rsidR="002A76F9" w:rsidRPr="00DD18AD" w:rsidRDefault="003C6B73" w:rsidP="00DD18AD">
      <w:pPr>
        <w:ind w:left="720"/>
        <w:rPr>
          <w:rFonts w:cstheme="minorHAnsi"/>
          <w:sz w:val="24"/>
          <w:szCs w:val="24"/>
          <w:lang w:val="en-US"/>
        </w:rPr>
      </w:pPr>
      <w:r w:rsidRPr="00DD18AD">
        <w:rPr>
          <w:rFonts w:cstheme="minorHAnsi"/>
          <w:sz w:val="24"/>
          <w:szCs w:val="24"/>
          <w:lang w:val="en-US"/>
        </w:rPr>
        <w:t>A</w:t>
      </w:r>
      <w:r w:rsidR="002A76F9" w:rsidRPr="00DD18AD">
        <w:rPr>
          <w:rFonts w:cstheme="minorHAnsi"/>
          <w:sz w:val="24"/>
          <w:szCs w:val="24"/>
          <w:lang w:val="en-US"/>
        </w:rPr>
        <w:t>nswer:</w:t>
      </w:r>
    </w:p>
    <w:p w14:paraId="7B7B1CDF" w14:textId="116ADC49" w:rsidR="003C6B73" w:rsidRPr="00DD18AD" w:rsidRDefault="003C6B73" w:rsidP="00DD18AD">
      <w:pPr>
        <w:ind w:left="720"/>
        <w:rPr>
          <w:rFonts w:cstheme="minorHAnsi"/>
          <w:sz w:val="24"/>
          <w:szCs w:val="24"/>
          <w:lang w:val="en-US"/>
        </w:rPr>
      </w:pPr>
      <w:r w:rsidRPr="00DD18AD">
        <w:rPr>
          <w:rFonts w:cstheme="minorHAnsi"/>
          <w:sz w:val="24"/>
          <w:szCs w:val="24"/>
          <w:lang w:val="en-US"/>
        </w:rPr>
        <w:t xml:space="preserve">Conformity refers to </w:t>
      </w:r>
      <w:r w:rsidRPr="00DD18AD">
        <w:rPr>
          <w:rFonts w:cstheme="minorHAnsi"/>
          <w:i/>
          <w:iCs/>
          <w:sz w:val="24"/>
          <w:szCs w:val="24"/>
          <w:lang w:val="en-US"/>
        </w:rPr>
        <w:t>positive</w:t>
      </w:r>
      <w:r w:rsidRPr="00DD18AD">
        <w:rPr>
          <w:rFonts w:cstheme="minorHAnsi"/>
          <w:sz w:val="24"/>
          <w:szCs w:val="24"/>
          <w:lang w:val="en-US"/>
        </w:rPr>
        <w:t xml:space="preserve"> social influence. Social influence can also pertain to </w:t>
      </w:r>
      <w:r w:rsidRPr="00DD18AD">
        <w:rPr>
          <w:rFonts w:cstheme="minorHAnsi"/>
          <w:i/>
          <w:iCs/>
          <w:sz w:val="24"/>
          <w:szCs w:val="24"/>
          <w:lang w:val="en-US"/>
        </w:rPr>
        <w:t>negative</w:t>
      </w:r>
      <w:r w:rsidRPr="00DD18AD">
        <w:rPr>
          <w:rFonts w:cstheme="minorHAnsi"/>
          <w:sz w:val="24"/>
          <w:szCs w:val="24"/>
          <w:lang w:val="en-US"/>
        </w:rPr>
        <w:t xml:space="preserve"> social influence, which is the opposite of conformity.</w:t>
      </w:r>
    </w:p>
    <w:p w14:paraId="3D0F8F6C" w14:textId="77777777" w:rsidR="003C6B73" w:rsidRPr="00DD18AD" w:rsidRDefault="003C6B73" w:rsidP="00DD18AD">
      <w:pPr>
        <w:rPr>
          <w:rFonts w:cstheme="minorHAnsi"/>
          <w:sz w:val="24"/>
          <w:szCs w:val="24"/>
          <w:lang w:val="en-US"/>
        </w:rPr>
      </w:pPr>
    </w:p>
    <w:p w14:paraId="6226BD4C" w14:textId="77777777" w:rsidR="003C6B73" w:rsidRPr="00DD18AD" w:rsidRDefault="003C6B73" w:rsidP="00DD18AD">
      <w:pPr>
        <w:rPr>
          <w:rFonts w:cstheme="minorHAnsi"/>
          <w:b/>
          <w:sz w:val="24"/>
          <w:szCs w:val="24"/>
          <w:lang w:val="en-US"/>
        </w:rPr>
      </w:pPr>
      <w:r w:rsidRPr="00DD18AD">
        <w:rPr>
          <w:rFonts w:cstheme="minorHAnsi"/>
          <w:b/>
          <w:sz w:val="24"/>
          <w:szCs w:val="24"/>
          <w:lang w:val="en-US"/>
        </w:rPr>
        <w:t>5.4 Informational and normative social influence</w:t>
      </w:r>
    </w:p>
    <w:p w14:paraId="0338FC7B" w14:textId="77777777" w:rsidR="003C6B73" w:rsidRPr="00DD18AD" w:rsidRDefault="003C6B73" w:rsidP="00DD18AD">
      <w:pPr>
        <w:rPr>
          <w:rFonts w:cstheme="minorHAnsi"/>
          <w:b/>
          <w:sz w:val="24"/>
          <w:szCs w:val="24"/>
          <w:lang w:val="en-US"/>
        </w:rPr>
      </w:pPr>
    </w:p>
    <w:p w14:paraId="35668C6E" w14:textId="1E65C824" w:rsidR="003C6B73" w:rsidRPr="00DD18AD" w:rsidRDefault="003C6B73" w:rsidP="00DD18AD">
      <w:pPr>
        <w:rPr>
          <w:rFonts w:cstheme="minorHAnsi"/>
          <w:b/>
          <w:bCs/>
          <w:sz w:val="24"/>
          <w:szCs w:val="24"/>
          <w:lang w:val="en-US"/>
        </w:rPr>
      </w:pPr>
      <w:r w:rsidRPr="00DD18AD">
        <w:rPr>
          <w:rFonts w:cstheme="minorHAnsi"/>
          <w:b/>
          <w:bCs/>
          <w:sz w:val="24"/>
          <w:szCs w:val="24"/>
          <w:lang w:val="en-US"/>
        </w:rPr>
        <w:t>Q</w:t>
      </w:r>
      <w:r w:rsidR="002A76F9" w:rsidRPr="00DD18AD">
        <w:rPr>
          <w:rFonts w:cstheme="minorHAnsi"/>
          <w:b/>
          <w:bCs/>
          <w:sz w:val="24"/>
          <w:szCs w:val="24"/>
          <w:lang w:val="en-US"/>
        </w:rPr>
        <w:t>1</w:t>
      </w:r>
      <w:r w:rsidRPr="00DD18AD">
        <w:rPr>
          <w:rFonts w:cstheme="minorHAnsi"/>
          <w:b/>
          <w:bCs/>
          <w:sz w:val="24"/>
          <w:szCs w:val="24"/>
          <w:lang w:val="en-US"/>
        </w:rPr>
        <w:t>.</w:t>
      </w:r>
    </w:p>
    <w:p w14:paraId="3C3AB56E" w14:textId="3A262776" w:rsidR="003C6B73" w:rsidRPr="00DD18AD" w:rsidRDefault="003C6B73" w:rsidP="00DD18AD">
      <w:pPr>
        <w:rPr>
          <w:rFonts w:cstheme="minorHAnsi"/>
          <w:sz w:val="24"/>
          <w:szCs w:val="24"/>
          <w:lang w:val="en-US"/>
        </w:rPr>
      </w:pPr>
      <w:r w:rsidRPr="00DD18AD">
        <w:rPr>
          <w:rFonts w:cstheme="minorHAnsi"/>
          <w:sz w:val="24"/>
          <w:szCs w:val="24"/>
          <w:lang w:val="en-US"/>
        </w:rPr>
        <w:t>A distinction is made between informational and normative social influence. Recall the different processes of peer transmission, parental transmission and media transmission. Which type of process is mainly informational social influence? And which ones are subject to normative social influence?</w:t>
      </w:r>
    </w:p>
    <w:p w14:paraId="03D3C631" w14:textId="77777777" w:rsidR="002A76F9" w:rsidRPr="00DD18AD" w:rsidRDefault="003C6B73" w:rsidP="00DD18AD">
      <w:pPr>
        <w:ind w:left="708"/>
        <w:rPr>
          <w:rFonts w:cstheme="minorHAnsi"/>
          <w:sz w:val="24"/>
          <w:szCs w:val="24"/>
          <w:lang w:val="en-US"/>
        </w:rPr>
      </w:pPr>
      <w:r w:rsidRPr="00DD18AD">
        <w:rPr>
          <w:rFonts w:cstheme="minorHAnsi"/>
          <w:sz w:val="24"/>
          <w:szCs w:val="24"/>
          <w:lang w:val="en-US"/>
        </w:rPr>
        <w:lastRenderedPageBreak/>
        <w:t>A</w:t>
      </w:r>
      <w:r w:rsidR="002A76F9" w:rsidRPr="00DD18AD">
        <w:rPr>
          <w:rFonts w:cstheme="minorHAnsi"/>
          <w:sz w:val="24"/>
          <w:szCs w:val="24"/>
          <w:lang w:val="en-US"/>
        </w:rPr>
        <w:t>nswer:</w:t>
      </w:r>
    </w:p>
    <w:p w14:paraId="78C0C676" w14:textId="6E67050A" w:rsidR="003C6B73" w:rsidRPr="00DD18AD" w:rsidRDefault="003C6B73" w:rsidP="00DD18AD">
      <w:pPr>
        <w:ind w:left="708"/>
        <w:rPr>
          <w:rFonts w:cstheme="minorHAnsi"/>
          <w:sz w:val="24"/>
          <w:szCs w:val="24"/>
          <w:lang w:val="en-US"/>
        </w:rPr>
      </w:pPr>
      <w:r w:rsidRPr="00DD18AD">
        <w:rPr>
          <w:rFonts w:cstheme="minorHAnsi"/>
          <w:sz w:val="24"/>
          <w:szCs w:val="24"/>
          <w:lang w:val="en-US"/>
        </w:rPr>
        <w:t>Media transmission is often informational and not normative, because the mechanism of approval and sanctioning does not apply here. Parental and peer transmission are often a combination of informational and normative social influence.</w:t>
      </w:r>
    </w:p>
    <w:p w14:paraId="61495539" w14:textId="6A27A7A9" w:rsidR="003C6B73" w:rsidRPr="00DD18AD" w:rsidRDefault="003C6B73" w:rsidP="00DD18AD">
      <w:pPr>
        <w:rPr>
          <w:rFonts w:cstheme="minorHAnsi"/>
          <w:sz w:val="24"/>
          <w:szCs w:val="24"/>
          <w:lang w:val="en-US"/>
        </w:rPr>
      </w:pPr>
    </w:p>
    <w:p w14:paraId="59C5DFB3" w14:textId="1DEFE3E8" w:rsidR="00344D59" w:rsidRPr="00DD18AD" w:rsidRDefault="00133324" w:rsidP="00DD18AD">
      <w:pPr>
        <w:rPr>
          <w:rFonts w:cstheme="minorHAnsi"/>
          <w:b/>
          <w:sz w:val="24"/>
          <w:szCs w:val="24"/>
          <w:lang w:val="en-US"/>
        </w:rPr>
      </w:pPr>
      <w:r w:rsidRPr="00DD18AD">
        <w:rPr>
          <w:rFonts w:cstheme="minorHAnsi"/>
          <w:b/>
          <w:sz w:val="24"/>
          <w:szCs w:val="24"/>
          <w:lang w:val="en-US"/>
        </w:rPr>
        <w:t xml:space="preserve">5.5 </w:t>
      </w:r>
      <w:r w:rsidR="001A3CB7" w:rsidRPr="00DD18AD">
        <w:rPr>
          <w:rFonts w:cstheme="minorHAnsi"/>
          <w:b/>
          <w:sz w:val="24"/>
          <w:szCs w:val="24"/>
          <w:lang w:val="en-US"/>
        </w:rPr>
        <w:t>Social learning theory</w:t>
      </w:r>
    </w:p>
    <w:p w14:paraId="1723C167" w14:textId="77777777" w:rsidR="001A3CB7" w:rsidRPr="00DD18AD" w:rsidRDefault="001A3CB7" w:rsidP="00DD18AD">
      <w:pPr>
        <w:rPr>
          <w:rFonts w:cstheme="minorHAnsi"/>
          <w:sz w:val="24"/>
          <w:szCs w:val="24"/>
          <w:lang w:val="en-US"/>
        </w:rPr>
      </w:pPr>
    </w:p>
    <w:p w14:paraId="3DC13600" w14:textId="0ADFA188" w:rsidR="00E7171F" w:rsidRPr="00DD18AD" w:rsidRDefault="009B32ED" w:rsidP="00DD18AD">
      <w:pPr>
        <w:rPr>
          <w:rFonts w:cstheme="minorHAnsi"/>
          <w:b/>
          <w:bCs/>
          <w:sz w:val="24"/>
          <w:szCs w:val="24"/>
          <w:lang w:val="en-US"/>
        </w:rPr>
      </w:pPr>
      <w:r w:rsidRPr="00DD18AD">
        <w:rPr>
          <w:rFonts w:cstheme="minorHAnsi"/>
          <w:b/>
          <w:bCs/>
          <w:sz w:val="24"/>
          <w:szCs w:val="24"/>
          <w:lang w:val="en-US"/>
        </w:rPr>
        <w:t>Q</w:t>
      </w:r>
      <w:r w:rsidR="002A76F9" w:rsidRPr="00DD18AD">
        <w:rPr>
          <w:rFonts w:cstheme="minorHAnsi"/>
          <w:b/>
          <w:bCs/>
          <w:sz w:val="24"/>
          <w:szCs w:val="24"/>
          <w:lang w:val="en-US"/>
        </w:rPr>
        <w:t>1</w:t>
      </w:r>
      <w:r w:rsidR="001A3CB7" w:rsidRPr="00DD18AD">
        <w:rPr>
          <w:rFonts w:cstheme="minorHAnsi"/>
          <w:b/>
          <w:bCs/>
          <w:sz w:val="24"/>
          <w:szCs w:val="24"/>
          <w:lang w:val="en-US"/>
        </w:rPr>
        <w:t xml:space="preserve">. </w:t>
      </w:r>
    </w:p>
    <w:p w14:paraId="51BF4B0F" w14:textId="057A3EA0" w:rsidR="007223BB" w:rsidRPr="00DD18AD" w:rsidRDefault="00265C15" w:rsidP="00DD18AD">
      <w:pPr>
        <w:rPr>
          <w:rFonts w:cstheme="minorHAnsi"/>
          <w:sz w:val="24"/>
          <w:szCs w:val="24"/>
          <w:lang w:val="en-US"/>
        </w:rPr>
      </w:pPr>
      <w:r w:rsidRPr="00DD18AD">
        <w:rPr>
          <w:rFonts w:cstheme="minorHAnsi"/>
          <w:sz w:val="24"/>
          <w:szCs w:val="24"/>
          <w:lang w:val="en-US"/>
        </w:rPr>
        <w:t>Cristiano Ronaldo, Selena Gomez, Kylie Jenner a</w:t>
      </w:r>
      <w:r w:rsidR="00E7171F" w:rsidRPr="00DD18AD">
        <w:rPr>
          <w:rFonts w:cstheme="minorHAnsi"/>
          <w:sz w:val="24"/>
          <w:szCs w:val="24"/>
          <w:lang w:val="en-US"/>
        </w:rPr>
        <w:t>re</w:t>
      </w:r>
      <w:r w:rsidRPr="00DD18AD">
        <w:rPr>
          <w:rFonts w:cstheme="minorHAnsi"/>
          <w:sz w:val="24"/>
          <w:szCs w:val="24"/>
          <w:lang w:val="en-US"/>
        </w:rPr>
        <w:t xml:space="preserve"> top ‘influencers’ on social media channels such as YouTube and Instagram, each having more than 100 million followers. They may influence people’s opinions, lifestyle, fashion, </w:t>
      </w:r>
      <w:r w:rsidR="00CF7FF2" w:rsidRPr="00DD18AD">
        <w:rPr>
          <w:rFonts w:cstheme="minorHAnsi"/>
          <w:sz w:val="24"/>
          <w:szCs w:val="24"/>
          <w:lang w:val="en-US"/>
        </w:rPr>
        <w:t xml:space="preserve">consumption preferences, and much more. </w:t>
      </w:r>
      <w:r w:rsidRPr="00DD18AD">
        <w:rPr>
          <w:rFonts w:cstheme="minorHAnsi"/>
          <w:sz w:val="24"/>
          <w:szCs w:val="24"/>
          <w:lang w:val="en-US"/>
        </w:rPr>
        <w:t xml:space="preserve"> </w:t>
      </w:r>
    </w:p>
    <w:p w14:paraId="32AF5298" w14:textId="23FBECFD" w:rsidR="001A3CB7" w:rsidRPr="00DD18AD" w:rsidRDefault="002A76F9" w:rsidP="00DD18AD">
      <w:pPr>
        <w:rPr>
          <w:rFonts w:cstheme="minorHAnsi"/>
          <w:sz w:val="24"/>
          <w:szCs w:val="24"/>
          <w:lang w:val="en-US"/>
        </w:rPr>
      </w:pPr>
      <w:r w:rsidRPr="00DD18AD">
        <w:rPr>
          <w:rFonts w:cstheme="minorHAnsi"/>
          <w:sz w:val="24"/>
          <w:szCs w:val="24"/>
          <w:lang w:val="en-US"/>
        </w:rPr>
        <w:t>Q1</w:t>
      </w:r>
      <w:r w:rsidR="00265C15" w:rsidRPr="00DD18AD">
        <w:rPr>
          <w:rFonts w:cstheme="minorHAnsi"/>
          <w:sz w:val="24"/>
          <w:szCs w:val="24"/>
          <w:lang w:val="en-US"/>
        </w:rPr>
        <w:t xml:space="preserve">a. Argue why </w:t>
      </w:r>
      <w:r w:rsidR="00CF7FF2" w:rsidRPr="00DD18AD">
        <w:rPr>
          <w:rFonts w:cstheme="minorHAnsi"/>
          <w:sz w:val="24"/>
          <w:szCs w:val="24"/>
          <w:lang w:val="en-US"/>
        </w:rPr>
        <w:t xml:space="preserve">the social influence </w:t>
      </w:r>
      <w:r w:rsidR="00265C15" w:rsidRPr="00DD18AD">
        <w:rPr>
          <w:rFonts w:cstheme="minorHAnsi"/>
          <w:sz w:val="24"/>
          <w:szCs w:val="24"/>
          <w:lang w:val="en-US"/>
        </w:rPr>
        <w:t>of these top-3 influencers (Ronaldo, Gomez, and Jenner) may depend on age</w:t>
      </w:r>
      <w:r w:rsidR="00CF7FF2" w:rsidRPr="00DD18AD">
        <w:rPr>
          <w:rFonts w:cstheme="minorHAnsi"/>
          <w:sz w:val="24"/>
          <w:szCs w:val="24"/>
          <w:lang w:val="en-US"/>
        </w:rPr>
        <w:t xml:space="preserve"> categories in society</w:t>
      </w:r>
      <w:r w:rsidR="00265C15" w:rsidRPr="00DD18AD">
        <w:rPr>
          <w:rFonts w:cstheme="minorHAnsi"/>
          <w:sz w:val="24"/>
          <w:szCs w:val="24"/>
          <w:lang w:val="en-US"/>
        </w:rPr>
        <w:t xml:space="preserve">. </w:t>
      </w:r>
      <w:r w:rsidR="00CF7FF2" w:rsidRPr="00DD18AD">
        <w:rPr>
          <w:rFonts w:cstheme="minorHAnsi"/>
          <w:sz w:val="24"/>
          <w:szCs w:val="24"/>
          <w:lang w:val="en-US"/>
        </w:rPr>
        <w:t>Which social learning bias</w:t>
      </w:r>
      <w:r w:rsidR="00B06EB2" w:rsidRPr="00DD18AD">
        <w:rPr>
          <w:rFonts w:cstheme="minorHAnsi"/>
          <w:sz w:val="24"/>
          <w:szCs w:val="24"/>
          <w:lang w:val="en-US"/>
        </w:rPr>
        <w:t xml:space="preserve">(es) </w:t>
      </w:r>
      <w:r w:rsidR="00CF7FF2" w:rsidRPr="00DD18AD">
        <w:rPr>
          <w:rFonts w:cstheme="minorHAnsi"/>
          <w:sz w:val="24"/>
          <w:szCs w:val="24"/>
          <w:lang w:val="en-US"/>
        </w:rPr>
        <w:t xml:space="preserve">is </w:t>
      </w:r>
      <w:r w:rsidR="00B06EB2" w:rsidRPr="00DD18AD">
        <w:rPr>
          <w:rFonts w:cstheme="minorHAnsi"/>
          <w:sz w:val="24"/>
          <w:szCs w:val="24"/>
          <w:lang w:val="en-US"/>
        </w:rPr>
        <w:t xml:space="preserve">(are) </w:t>
      </w:r>
      <w:r w:rsidR="00CF7FF2" w:rsidRPr="00DD18AD">
        <w:rPr>
          <w:rFonts w:cstheme="minorHAnsi"/>
          <w:sz w:val="24"/>
          <w:szCs w:val="24"/>
          <w:lang w:val="en-US"/>
        </w:rPr>
        <w:t>important to consider here?</w:t>
      </w:r>
    </w:p>
    <w:p w14:paraId="1B41EC1D" w14:textId="77777777" w:rsidR="002A76F9" w:rsidRPr="00DD18AD" w:rsidRDefault="002A76F9" w:rsidP="00DD18AD">
      <w:pPr>
        <w:ind w:firstLine="708"/>
        <w:rPr>
          <w:rFonts w:cstheme="minorHAnsi"/>
          <w:sz w:val="24"/>
          <w:szCs w:val="24"/>
          <w:lang w:val="en-US"/>
        </w:rPr>
      </w:pPr>
      <w:r w:rsidRPr="00DD18AD">
        <w:rPr>
          <w:rFonts w:cstheme="minorHAnsi"/>
          <w:sz w:val="24"/>
          <w:szCs w:val="24"/>
          <w:lang w:val="en-US"/>
        </w:rPr>
        <w:t>Answer:</w:t>
      </w:r>
    </w:p>
    <w:p w14:paraId="0B006A63" w14:textId="01EDCF9A" w:rsidR="00CF7FF2" w:rsidRPr="00DD18AD" w:rsidRDefault="00CF7FF2" w:rsidP="00DD18AD">
      <w:pPr>
        <w:ind w:left="708"/>
        <w:rPr>
          <w:rFonts w:cstheme="minorHAnsi"/>
          <w:sz w:val="24"/>
          <w:szCs w:val="24"/>
          <w:lang w:val="en-US"/>
        </w:rPr>
      </w:pPr>
      <w:r w:rsidRPr="00DD18AD">
        <w:rPr>
          <w:rFonts w:cstheme="minorHAnsi"/>
          <w:sz w:val="24"/>
          <w:szCs w:val="24"/>
          <w:lang w:val="en-US"/>
        </w:rPr>
        <w:t>Particularly younger age groups are likely to follow these celebrities</w:t>
      </w:r>
      <w:r w:rsidR="00B06EB2" w:rsidRPr="00DD18AD">
        <w:rPr>
          <w:rFonts w:cstheme="minorHAnsi"/>
          <w:sz w:val="24"/>
          <w:szCs w:val="24"/>
          <w:lang w:val="en-US"/>
        </w:rPr>
        <w:t xml:space="preserve"> (exposure), and to regard them as high status figures (status bias), as compared to older people (who may not be so active on social media, and/or not admire these celebrities as much as younger people do).  </w:t>
      </w:r>
    </w:p>
    <w:p w14:paraId="29FE1149" w14:textId="5CE381D3" w:rsidR="001A3CB7" w:rsidRPr="00DD18AD" w:rsidRDefault="002A76F9" w:rsidP="00DD18AD">
      <w:pPr>
        <w:rPr>
          <w:rFonts w:cstheme="minorHAnsi"/>
          <w:sz w:val="24"/>
          <w:szCs w:val="24"/>
          <w:lang w:val="en-US"/>
        </w:rPr>
      </w:pPr>
      <w:r w:rsidRPr="00DD18AD">
        <w:rPr>
          <w:rFonts w:cstheme="minorHAnsi"/>
          <w:sz w:val="24"/>
          <w:szCs w:val="24"/>
          <w:lang w:val="en-US"/>
        </w:rPr>
        <w:t>Q1</w:t>
      </w:r>
      <w:r w:rsidR="00B06EB2" w:rsidRPr="00DD18AD">
        <w:rPr>
          <w:rFonts w:cstheme="minorHAnsi"/>
          <w:sz w:val="24"/>
          <w:szCs w:val="24"/>
          <w:lang w:val="en-US"/>
        </w:rPr>
        <w:t>b. Suppose that a top-influencer make</w:t>
      </w:r>
      <w:r w:rsidR="00E535CF" w:rsidRPr="00DD18AD">
        <w:rPr>
          <w:rFonts w:cstheme="minorHAnsi"/>
          <w:sz w:val="24"/>
          <w:szCs w:val="24"/>
          <w:lang w:val="en-US"/>
        </w:rPr>
        <w:t>s</w:t>
      </w:r>
      <w:r w:rsidR="00B06EB2" w:rsidRPr="00DD18AD">
        <w:rPr>
          <w:rFonts w:cstheme="minorHAnsi"/>
          <w:sz w:val="24"/>
          <w:szCs w:val="24"/>
          <w:lang w:val="en-US"/>
        </w:rPr>
        <w:t xml:space="preserve"> a silly suggestion, e.g. to wash your hair with eggs</w:t>
      </w:r>
      <w:r w:rsidR="00E535CF" w:rsidRPr="00DD18AD">
        <w:rPr>
          <w:rFonts w:cstheme="minorHAnsi"/>
          <w:sz w:val="24"/>
          <w:szCs w:val="24"/>
          <w:lang w:val="en-US"/>
        </w:rPr>
        <w:t>!</w:t>
      </w:r>
      <w:r w:rsidR="00B06EB2" w:rsidRPr="00DD18AD">
        <w:rPr>
          <w:rFonts w:cstheme="minorHAnsi"/>
          <w:sz w:val="24"/>
          <w:szCs w:val="24"/>
          <w:lang w:val="en-US"/>
        </w:rPr>
        <w:t xml:space="preserve"> According to which mechanism are these opinions unlikely to be copied by their followers?</w:t>
      </w:r>
    </w:p>
    <w:p w14:paraId="7540F936" w14:textId="77777777" w:rsidR="002A76F9" w:rsidRPr="00DD18AD" w:rsidRDefault="002A76F9" w:rsidP="00DD18AD">
      <w:pPr>
        <w:ind w:firstLine="708"/>
        <w:rPr>
          <w:rFonts w:cstheme="minorHAnsi"/>
          <w:sz w:val="24"/>
          <w:szCs w:val="24"/>
          <w:lang w:val="en-US"/>
        </w:rPr>
      </w:pPr>
      <w:r w:rsidRPr="00DD18AD">
        <w:rPr>
          <w:rFonts w:cstheme="minorHAnsi"/>
          <w:sz w:val="24"/>
          <w:szCs w:val="24"/>
          <w:lang w:val="en-US"/>
        </w:rPr>
        <w:t>Answer:</w:t>
      </w:r>
    </w:p>
    <w:p w14:paraId="12E9F5A3" w14:textId="76CB6DD2" w:rsidR="00B06EB2" w:rsidRPr="00DD18AD" w:rsidRDefault="00B06EB2" w:rsidP="00DD18AD">
      <w:pPr>
        <w:ind w:firstLine="708"/>
        <w:rPr>
          <w:rFonts w:cstheme="minorHAnsi"/>
          <w:sz w:val="24"/>
          <w:szCs w:val="24"/>
          <w:lang w:val="en-US"/>
        </w:rPr>
      </w:pPr>
      <w:r w:rsidRPr="00DD18AD">
        <w:rPr>
          <w:rFonts w:cstheme="minorHAnsi"/>
          <w:sz w:val="24"/>
          <w:szCs w:val="24"/>
          <w:lang w:val="en-US"/>
        </w:rPr>
        <w:t xml:space="preserve">Adaptation bias: people tend to copy opinions that make sense. </w:t>
      </w:r>
    </w:p>
    <w:p w14:paraId="34813912" w14:textId="2EE60CA1" w:rsidR="00B06EB2" w:rsidRPr="00DD18AD" w:rsidRDefault="00D6095E" w:rsidP="00DD18AD">
      <w:pPr>
        <w:rPr>
          <w:rFonts w:cstheme="minorHAnsi"/>
          <w:sz w:val="24"/>
          <w:szCs w:val="24"/>
          <w:lang w:val="en-US"/>
        </w:rPr>
      </w:pPr>
      <w:r w:rsidRPr="00DD18AD">
        <w:rPr>
          <w:rFonts w:cstheme="minorHAnsi"/>
          <w:sz w:val="24"/>
          <w:szCs w:val="24"/>
          <w:lang w:val="en-US"/>
        </w:rPr>
        <w:t>Q1</w:t>
      </w:r>
      <w:r w:rsidR="00B06EB2" w:rsidRPr="00DD18AD">
        <w:rPr>
          <w:rFonts w:cstheme="minorHAnsi"/>
          <w:sz w:val="24"/>
          <w:szCs w:val="24"/>
          <w:lang w:val="en-US"/>
        </w:rPr>
        <w:t xml:space="preserve">c.  </w:t>
      </w:r>
      <w:r w:rsidR="0019602D" w:rsidRPr="00DD18AD">
        <w:rPr>
          <w:rFonts w:cstheme="minorHAnsi"/>
          <w:sz w:val="24"/>
          <w:szCs w:val="24"/>
          <w:lang w:val="en-US"/>
        </w:rPr>
        <w:t xml:space="preserve">Imagine </w:t>
      </w:r>
      <w:r w:rsidR="00E535CF" w:rsidRPr="00DD18AD">
        <w:rPr>
          <w:rFonts w:cstheme="minorHAnsi"/>
          <w:sz w:val="24"/>
          <w:szCs w:val="24"/>
          <w:lang w:val="en-US"/>
        </w:rPr>
        <w:t xml:space="preserve">that </w:t>
      </w:r>
      <w:r w:rsidR="0019602D" w:rsidRPr="00DD18AD">
        <w:rPr>
          <w:rFonts w:cstheme="minorHAnsi"/>
          <w:sz w:val="24"/>
          <w:szCs w:val="24"/>
          <w:lang w:val="en-US"/>
        </w:rPr>
        <w:t xml:space="preserve">elections are coming, and </w:t>
      </w:r>
      <w:r w:rsidR="00E535CF" w:rsidRPr="00DD18AD">
        <w:rPr>
          <w:rFonts w:cstheme="minorHAnsi"/>
          <w:sz w:val="24"/>
          <w:szCs w:val="24"/>
          <w:lang w:val="en-US"/>
        </w:rPr>
        <w:t>that top-influencers publicly make recommendations on which party one should vote; they post pictures and videos of their preferred party, and so forth. Suppose they suggest their followers to vote for party A. Why is it that social learning theory need not be refuted, when research findings indicate that a significant proportion of the followers decide to vote for another party instead?</w:t>
      </w:r>
    </w:p>
    <w:p w14:paraId="48F09666" w14:textId="77777777" w:rsidR="00D6095E" w:rsidRPr="00DD18AD" w:rsidRDefault="00D6095E" w:rsidP="00DD18AD">
      <w:pPr>
        <w:ind w:firstLine="708"/>
        <w:rPr>
          <w:rFonts w:cstheme="minorHAnsi"/>
          <w:sz w:val="24"/>
          <w:szCs w:val="24"/>
          <w:lang w:val="en-US"/>
        </w:rPr>
      </w:pPr>
      <w:r w:rsidRPr="00DD18AD">
        <w:rPr>
          <w:rFonts w:cstheme="minorHAnsi"/>
          <w:sz w:val="24"/>
          <w:szCs w:val="24"/>
          <w:lang w:val="en-US"/>
        </w:rPr>
        <w:t>Answer:</w:t>
      </w:r>
    </w:p>
    <w:p w14:paraId="5C772C9F" w14:textId="57E36042" w:rsidR="00E535CF" w:rsidRPr="00DD18AD" w:rsidRDefault="00E535CF" w:rsidP="00DD18AD">
      <w:pPr>
        <w:ind w:left="708"/>
        <w:rPr>
          <w:rFonts w:cstheme="minorHAnsi"/>
          <w:sz w:val="24"/>
          <w:szCs w:val="24"/>
          <w:lang w:val="en-US"/>
        </w:rPr>
      </w:pPr>
      <w:r w:rsidRPr="00DD18AD">
        <w:rPr>
          <w:rFonts w:cstheme="minorHAnsi"/>
          <w:sz w:val="24"/>
          <w:szCs w:val="24"/>
          <w:lang w:val="en-US"/>
        </w:rPr>
        <w:lastRenderedPageBreak/>
        <w:t>Social learning theory argues that people copy opinions from their environment. The environment consists not only of influencers on social media, but also: parents, peers, and so forth. Moreover, the social learning biases may act as counterforces. For example, the suggestion to vote for party A may run counter to confirmation bias (i.e., when followers have voted for other parties before, they may not easily switch to A), and adaptation bias (it may be seen as a mistake to vote for A)</w:t>
      </w:r>
    </w:p>
    <w:p w14:paraId="62F7BBBB" w14:textId="77777777" w:rsidR="00796468" w:rsidRPr="00DD18AD" w:rsidRDefault="00796468" w:rsidP="00DD18AD">
      <w:pPr>
        <w:rPr>
          <w:rFonts w:cstheme="minorHAnsi"/>
          <w:sz w:val="24"/>
          <w:szCs w:val="24"/>
          <w:lang w:val="en-US"/>
        </w:rPr>
      </w:pPr>
    </w:p>
    <w:p w14:paraId="2CF58254" w14:textId="3B8E25C2" w:rsidR="00344D59" w:rsidRPr="00DD18AD" w:rsidRDefault="00C80569" w:rsidP="00DD18AD">
      <w:pPr>
        <w:rPr>
          <w:rFonts w:cstheme="minorHAnsi"/>
          <w:b/>
          <w:sz w:val="24"/>
          <w:szCs w:val="24"/>
          <w:lang w:val="en-US"/>
        </w:rPr>
      </w:pPr>
      <w:r w:rsidRPr="00DD18AD">
        <w:rPr>
          <w:rFonts w:cstheme="minorHAnsi"/>
          <w:b/>
          <w:sz w:val="24"/>
          <w:szCs w:val="24"/>
          <w:lang w:val="en-US"/>
        </w:rPr>
        <w:t xml:space="preserve">5.6 </w:t>
      </w:r>
      <w:r w:rsidR="00344D59" w:rsidRPr="00DD18AD">
        <w:rPr>
          <w:rFonts w:cstheme="minorHAnsi"/>
          <w:b/>
          <w:sz w:val="24"/>
          <w:szCs w:val="24"/>
          <w:lang w:val="en-US"/>
        </w:rPr>
        <w:t>Popularity of cultural products</w:t>
      </w:r>
    </w:p>
    <w:p w14:paraId="6195ACAD" w14:textId="574B5406" w:rsidR="00344D59" w:rsidRPr="00DD18AD" w:rsidRDefault="00344D59" w:rsidP="00DD18AD">
      <w:pPr>
        <w:rPr>
          <w:rFonts w:cstheme="minorHAnsi"/>
          <w:sz w:val="24"/>
          <w:szCs w:val="24"/>
          <w:lang w:val="en-US"/>
        </w:rPr>
      </w:pPr>
    </w:p>
    <w:p w14:paraId="0D8728A2" w14:textId="6DF7CFCB" w:rsidR="00C80569" w:rsidRPr="00DD18AD" w:rsidRDefault="009B32ED" w:rsidP="00DD18AD">
      <w:pPr>
        <w:rPr>
          <w:rFonts w:cstheme="minorHAnsi"/>
          <w:b/>
          <w:bCs/>
          <w:sz w:val="24"/>
          <w:szCs w:val="24"/>
          <w:lang w:val="en-US"/>
        </w:rPr>
      </w:pPr>
      <w:r w:rsidRPr="00DD18AD">
        <w:rPr>
          <w:rFonts w:cstheme="minorHAnsi"/>
          <w:b/>
          <w:bCs/>
          <w:sz w:val="24"/>
          <w:szCs w:val="24"/>
          <w:lang w:val="en-US"/>
        </w:rPr>
        <w:t>Q</w:t>
      </w:r>
      <w:r w:rsidR="00D6095E" w:rsidRPr="00DD18AD">
        <w:rPr>
          <w:rFonts w:cstheme="minorHAnsi"/>
          <w:b/>
          <w:bCs/>
          <w:sz w:val="24"/>
          <w:szCs w:val="24"/>
          <w:lang w:val="en-US"/>
        </w:rPr>
        <w:t>1</w:t>
      </w:r>
      <w:r w:rsidR="00344D59" w:rsidRPr="00DD18AD">
        <w:rPr>
          <w:rFonts w:cstheme="minorHAnsi"/>
          <w:b/>
          <w:bCs/>
          <w:sz w:val="24"/>
          <w:szCs w:val="24"/>
          <w:lang w:val="en-US"/>
        </w:rPr>
        <w:t xml:space="preserve">. </w:t>
      </w:r>
    </w:p>
    <w:p w14:paraId="460E52B9" w14:textId="74AF8B7D" w:rsidR="00344D59" w:rsidRPr="00DD18AD" w:rsidRDefault="00344D59" w:rsidP="00DD18AD">
      <w:pPr>
        <w:rPr>
          <w:rFonts w:cstheme="minorHAnsi"/>
          <w:sz w:val="24"/>
          <w:szCs w:val="24"/>
          <w:lang w:val="en-US"/>
        </w:rPr>
      </w:pPr>
      <w:proofErr w:type="spellStart"/>
      <w:r w:rsidRPr="00DD18AD">
        <w:rPr>
          <w:rFonts w:cstheme="minorHAnsi"/>
          <w:sz w:val="24"/>
          <w:szCs w:val="24"/>
          <w:lang w:val="en-US"/>
        </w:rPr>
        <w:t>Salganik</w:t>
      </w:r>
      <w:proofErr w:type="spellEnd"/>
      <w:r w:rsidRPr="00DD18AD">
        <w:rPr>
          <w:rFonts w:cstheme="minorHAnsi"/>
          <w:sz w:val="24"/>
          <w:szCs w:val="24"/>
          <w:lang w:val="en-US"/>
        </w:rPr>
        <w:t xml:space="preserve"> and Watts created artificial websites, to find out why some music songs become so popular. They examined the role of informational social influence. Suppose you want to study more specifically whether status bias plays a role in the popularity of music songs. </w:t>
      </w:r>
    </w:p>
    <w:p w14:paraId="2E884FEF" w14:textId="26B0F3DF" w:rsidR="00344D59" w:rsidRPr="00DD18AD" w:rsidRDefault="00D6095E" w:rsidP="00DD18AD">
      <w:pPr>
        <w:rPr>
          <w:rFonts w:cstheme="minorHAnsi"/>
          <w:sz w:val="24"/>
          <w:szCs w:val="24"/>
          <w:lang w:val="en-US"/>
        </w:rPr>
      </w:pPr>
      <w:r w:rsidRPr="00DD18AD">
        <w:rPr>
          <w:rFonts w:cstheme="minorHAnsi"/>
          <w:sz w:val="24"/>
          <w:szCs w:val="24"/>
          <w:lang w:val="en-US"/>
        </w:rPr>
        <w:t>Q1</w:t>
      </w:r>
      <w:r w:rsidR="00344D59" w:rsidRPr="00DD18AD">
        <w:rPr>
          <w:rFonts w:cstheme="minorHAnsi"/>
          <w:sz w:val="24"/>
          <w:szCs w:val="24"/>
          <w:lang w:val="en-US"/>
        </w:rPr>
        <w:t>a.</w:t>
      </w:r>
      <w:r w:rsidR="009B32ED" w:rsidRPr="00DD18AD">
        <w:rPr>
          <w:rFonts w:cstheme="minorHAnsi"/>
          <w:sz w:val="24"/>
          <w:szCs w:val="24"/>
          <w:lang w:val="en-US"/>
        </w:rPr>
        <w:t xml:space="preserve"> </w:t>
      </w:r>
      <w:r w:rsidR="00344D59" w:rsidRPr="00DD18AD">
        <w:rPr>
          <w:rFonts w:cstheme="minorHAnsi"/>
          <w:sz w:val="24"/>
          <w:szCs w:val="24"/>
          <w:lang w:val="en-US"/>
        </w:rPr>
        <w:t xml:space="preserve">Could you think of a way of repeating the experiment from </w:t>
      </w:r>
      <w:proofErr w:type="spellStart"/>
      <w:r w:rsidR="00344D59" w:rsidRPr="00DD18AD">
        <w:rPr>
          <w:rFonts w:cstheme="minorHAnsi"/>
          <w:sz w:val="24"/>
          <w:szCs w:val="24"/>
          <w:lang w:val="en-US"/>
        </w:rPr>
        <w:t>Salganik</w:t>
      </w:r>
      <w:proofErr w:type="spellEnd"/>
      <w:r w:rsidR="00344D59" w:rsidRPr="00DD18AD">
        <w:rPr>
          <w:rFonts w:cstheme="minorHAnsi"/>
          <w:sz w:val="24"/>
          <w:szCs w:val="24"/>
          <w:lang w:val="en-US"/>
        </w:rPr>
        <w:t xml:space="preserve"> &amp; Watts, but then examine the impact of status bias?</w:t>
      </w:r>
    </w:p>
    <w:p w14:paraId="4AF46606" w14:textId="77777777" w:rsidR="00D6095E" w:rsidRPr="00DD18AD" w:rsidRDefault="0080647A" w:rsidP="00DD18AD">
      <w:pPr>
        <w:ind w:left="708"/>
        <w:rPr>
          <w:rFonts w:cstheme="minorHAnsi"/>
          <w:sz w:val="24"/>
          <w:szCs w:val="24"/>
          <w:lang w:val="en-US"/>
        </w:rPr>
      </w:pPr>
      <w:r w:rsidRPr="00DD18AD">
        <w:rPr>
          <w:rFonts w:cstheme="minorHAnsi"/>
          <w:sz w:val="24"/>
          <w:szCs w:val="24"/>
          <w:lang w:val="en-US"/>
        </w:rPr>
        <w:t>A</w:t>
      </w:r>
      <w:r w:rsidR="00D6095E" w:rsidRPr="00DD18AD">
        <w:rPr>
          <w:rFonts w:cstheme="minorHAnsi"/>
          <w:sz w:val="24"/>
          <w:szCs w:val="24"/>
          <w:lang w:val="en-US"/>
        </w:rPr>
        <w:t>nswer:</w:t>
      </w:r>
    </w:p>
    <w:p w14:paraId="3E6F5DAA" w14:textId="1CFADB6F" w:rsidR="00344D59" w:rsidRPr="00DD18AD" w:rsidRDefault="00344D59" w:rsidP="00DD18AD">
      <w:pPr>
        <w:ind w:left="708"/>
        <w:rPr>
          <w:rFonts w:cstheme="minorHAnsi"/>
          <w:sz w:val="24"/>
          <w:szCs w:val="24"/>
          <w:lang w:val="en-US"/>
        </w:rPr>
      </w:pPr>
      <w:r w:rsidRPr="00DD18AD">
        <w:rPr>
          <w:rFonts w:cstheme="minorHAnsi"/>
          <w:sz w:val="24"/>
          <w:szCs w:val="24"/>
          <w:lang w:val="en-US"/>
        </w:rPr>
        <w:t xml:space="preserve">To study the possible influence of status bias, the website could mention that certain songs are endorsed by certain celebrities, music experts, or other high-status figures. By randomly assigning songs to such endorsement of high-status figures, one could examine whether status bias plays a role. If so, then songs approved by high-status figures should become more popular. </w:t>
      </w:r>
    </w:p>
    <w:p w14:paraId="5169146E" w14:textId="2AD10A3B" w:rsidR="00344D59" w:rsidRPr="00DD18AD" w:rsidRDefault="00D6095E" w:rsidP="00DD18AD">
      <w:pPr>
        <w:rPr>
          <w:rFonts w:cstheme="minorHAnsi"/>
          <w:sz w:val="24"/>
          <w:szCs w:val="24"/>
          <w:lang w:val="en-US"/>
        </w:rPr>
      </w:pPr>
      <w:r w:rsidRPr="00DD18AD">
        <w:rPr>
          <w:rFonts w:cstheme="minorHAnsi"/>
          <w:sz w:val="24"/>
          <w:szCs w:val="24"/>
          <w:lang w:val="en-US"/>
        </w:rPr>
        <w:t>Q1</w:t>
      </w:r>
      <w:r w:rsidR="00344D59" w:rsidRPr="00DD18AD">
        <w:rPr>
          <w:rFonts w:cstheme="minorHAnsi"/>
          <w:sz w:val="24"/>
          <w:szCs w:val="24"/>
          <w:lang w:val="en-US"/>
        </w:rPr>
        <w:t xml:space="preserve">b. In their study, </w:t>
      </w:r>
      <w:proofErr w:type="spellStart"/>
      <w:r w:rsidR="00344D59" w:rsidRPr="00DD18AD">
        <w:rPr>
          <w:rFonts w:cstheme="minorHAnsi"/>
          <w:sz w:val="24"/>
          <w:szCs w:val="24"/>
          <w:lang w:val="en-US"/>
        </w:rPr>
        <w:t>Salganik</w:t>
      </w:r>
      <w:proofErr w:type="spellEnd"/>
      <w:r w:rsidR="00344D59" w:rsidRPr="00DD18AD">
        <w:rPr>
          <w:rFonts w:cstheme="minorHAnsi"/>
          <w:sz w:val="24"/>
          <w:szCs w:val="24"/>
          <w:lang w:val="en-US"/>
        </w:rPr>
        <w:t xml:space="preserve"> &amp; Watts not simply differentiated between the ‘independence condition’ and the ‘social influence condition’. Rather, they also divided the social influence condition into two different types: (1) conditions in which a visitor of the website could see the ranking of the songs in descending order based on the number of downloads and (2) conditions in which the visitor could see the number of downloads next to the songs, but without ordering this from most popular to least popular. In which of these two influence conditions do you expect the largest discrepancy in the popularity of the most popular song and the least popular song towards the end of the experiment? Explain your answer.</w:t>
      </w:r>
    </w:p>
    <w:p w14:paraId="08AF0834" w14:textId="77777777" w:rsidR="006604A0" w:rsidRPr="00DD18AD" w:rsidRDefault="0080647A" w:rsidP="00DD18AD">
      <w:pPr>
        <w:ind w:left="708"/>
        <w:rPr>
          <w:rFonts w:cstheme="minorHAnsi"/>
          <w:sz w:val="24"/>
          <w:szCs w:val="24"/>
          <w:lang w:val="en-US"/>
        </w:rPr>
      </w:pPr>
      <w:r w:rsidRPr="00DD18AD">
        <w:rPr>
          <w:rFonts w:cstheme="minorHAnsi"/>
          <w:sz w:val="24"/>
          <w:szCs w:val="24"/>
          <w:lang w:val="en-US"/>
        </w:rPr>
        <w:t>A</w:t>
      </w:r>
      <w:r w:rsidR="006604A0" w:rsidRPr="00DD18AD">
        <w:rPr>
          <w:rFonts w:cstheme="minorHAnsi"/>
          <w:sz w:val="24"/>
          <w:szCs w:val="24"/>
          <w:lang w:val="en-US"/>
        </w:rPr>
        <w:t>nswer:</w:t>
      </w:r>
    </w:p>
    <w:p w14:paraId="4741995A" w14:textId="3DDA7833" w:rsidR="00344D59" w:rsidRPr="00DD18AD" w:rsidRDefault="00344D59" w:rsidP="00DD18AD">
      <w:pPr>
        <w:ind w:left="708"/>
        <w:rPr>
          <w:rFonts w:cstheme="minorHAnsi"/>
          <w:sz w:val="24"/>
          <w:szCs w:val="24"/>
          <w:lang w:val="en-US"/>
        </w:rPr>
      </w:pPr>
      <w:r w:rsidRPr="00DD18AD">
        <w:rPr>
          <w:rFonts w:cstheme="minorHAnsi"/>
          <w:sz w:val="24"/>
          <w:szCs w:val="24"/>
          <w:lang w:val="en-US"/>
        </w:rPr>
        <w:t xml:space="preserve">It is expected (and indeed observed) that the largest peak in popularity occurs in the conditions where the music downloads are ranked from most popular to least popular. It is here that the cumulative advantage based on popularity bias is arguably strongest, due to the optimal contextual facilitation for this mechanism: it is very easy for visitors of the website to directly see what is the most popular song. </w:t>
      </w:r>
    </w:p>
    <w:p w14:paraId="3AA4DFEC" w14:textId="71528A1E" w:rsidR="00DC766D" w:rsidRPr="00DD18AD" w:rsidRDefault="00DC766D" w:rsidP="00DD18AD">
      <w:pPr>
        <w:rPr>
          <w:rFonts w:cstheme="minorHAnsi"/>
          <w:sz w:val="24"/>
          <w:szCs w:val="24"/>
          <w:lang w:val="en-US"/>
        </w:rPr>
      </w:pPr>
    </w:p>
    <w:p w14:paraId="7CB77E61" w14:textId="77777777" w:rsidR="0032358B" w:rsidRPr="00DD18AD" w:rsidRDefault="0032358B" w:rsidP="00DD18AD">
      <w:pPr>
        <w:rPr>
          <w:rFonts w:cstheme="minorHAnsi"/>
          <w:b/>
          <w:sz w:val="24"/>
          <w:szCs w:val="24"/>
          <w:lang w:val="en-US"/>
        </w:rPr>
      </w:pPr>
      <w:r w:rsidRPr="00DD18AD">
        <w:rPr>
          <w:rFonts w:cstheme="minorHAnsi"/>
          <w:b/>
          <w:sz w:val="24"/>
          <w:szCs w:val="24"/>
          <w:lang w:val="en-US"/>
        </w:rPr>
        <w:t>5.7 Diffusion of innovations</w:t>
      </w:r>
    </w:p>
    <w:p w14:paraId="2678416E" w14:textId="77777777" w:rsidR="0032358B" w:rsidRPr="00DD18AD" w:rsidRDefault="0032358B" w:rsidP="00DD18AD">
      <w:pPr>
        <w:rPr>
          <w:rFonts w:cstheme="minorHAnsi"/>
          <w:b/>
          <w:sz w:val="24"/>
          <w:szCs w:val="24"/>
          <w:lang w:val="en-US"/>
        </w:rPr>
      </w:pPr>
    </w:p>
    <w:p w14:paraId="1FB64A3A" w14:textId="77777777" w:rsidR="0032358B" w:rsidRPr="00DD18AD" w:rsidRDefault="0032358B" w:rsidP="00DD18AD">
      <w:pPr>
        <w:rPr>
          <w:rFonts w:cstheme="minorHAnsi"/>
          <w:b/>
          <w:bCs/>
          <w:sz w:val="24"/>
          <w:szCs w:val="24"/>
          <w:lang w:val="en-US"/>
        </w:rPr>
      </w:pPr>
      <w:r w:rsidRPr="00DD18AD">
        <w:rPr>
          <w:rFonts w:cstheme="minorHAnsi"/>
          <w:b/>
          <w:bCs/>
          <w:sz w:val="24"/>
          <w:szCs w:val="24"/>
          <w:lang w:val="en-US"/>
        </w:rPr>
        <w:t xml:space="preserve">Q1. </w:t>
      </w:r>
    </w:p>
    <w:p w14:paraId="6E72EBE7" w14:textId="6CA5623A" w:rsidR="0032358B" w:rsidRPr="00DD18AD" w:rsidRDefault="0032358B" w:rsidP="00DD18AD">
      <w:pPr>
        <w:rPr>
          <w:rFonts w:cstheme="minorHAnsi"/>
          <w:sz w:val="24"/>
          <w:szCs w:val="24"/>
          <w:lang w:val="en-US"/>
        </w:rPr>
      </w:pPr>
      <w:r w:rsidRPr="00DD18AD">
        <w:rPr>
          <w:rFonts w:cstheme="minorHAnsi"/>
          <w:sz w:val="24"/>
          <w:szCs w:val="24"/>
          <w:lang w:val="en-US"/>
        </w:rPr>
        <w:t xml:space="preserve">In their 1957 paper, Coleman, Katz and Menzel set out to test how ‘contagious’ the spread of a new medical innovation was among physicians. </w:t>
      </w:r>
    </w:p>
    <w:p w14:paraId="49D1000B" w14:textId="77777777" w:rsidR="0032358B" w:rsidRPr="00DD18AD" w:rsidRDefault="0032358B" w:rsidP="00DD18AD">
      <w:pPr>
        <w:rPr>
          <w:rFonts w:cstheme="minorHAnsi"/>
          <w:sz w:val="24"/>
          <w:szCs w:val="24"/>
          <w:lang w:val="en-US"/>
        </w:rPr>
      </w:pPr>
    </w:p>
    <w:p w14:paraId="71FB7B09" w14:textId="77777777" w:rsidR="0032358B" w:rsidRPr="00DD18AD" w:rsidRDefault="0032358B" w:rsidP="00DD18AD">
      <w:pPr>
        <w:rPr>
          <w:rFonts w:cstheme="minorHAnsi"/>
          <w:sz w:val="24"/>
          <w:szCs w:val="24"/>
          <w:lang w:val="en-US"/>
        </w:rPr>
      </w:pPr>
      <w:r w:rsidRPr="00DD18AD">
        <w:rPr>
          <w:rFonts w:cstheme="minorHAnsi"/>
          <w:sz w:val="24"/>
          <w:szCs w:val="24"/>
          <w:lang w:val="en-US"/>
        </w:rPr>
        <w:t>Q1a. Why is it important that we understand the process of adoption of a new medicine among physicians? What is the social problem we may hope to solve? Explicate why this problem is a social problem (see Chapter 1).</w:t>
      </w:r>
    </w:p>
    <w:p w14:paraId="334510C0" w14:textId="77777777" w:rsidR="0032358B" w:rsidRPr="00DD18AD" w:rsidRDefault="0032358B" w:rsidP="00DD18AD">
      <w:pPr>
        <w:ind w:left="720"/>
        <w:rPr>
          <w:rFonts w:cstheme="minorHAnsi"/>
          <w:color w:val="000000" w:themeColor="text1"/>
          <w:sz w:val="24"/>
          <w:szCs w:val="24"/>
          <w:lang w:val="en-US"/>
        </w:rPr>
      </w:pPr>
      <w:r w:rsidRPr="00DD18AD">
        <w:rPr>
          <w:rFonts w:cstheme="minorHAnsi"/>
          <w:color w:val="000000" w:themeColor="text1"/>
          <w:sz w:val="24"/>
          <w:szCs w:val="24"/>
          <w:lang w:val="en-US"/>
        </w:rPr>
        <w:t>Answer:</w:t>
      </w:r>
    </w:p>
    <w:p w14:paraId="7EBC710B" w14:textId="548F8968" w:rsidR="0032358B" w:rsidRPr="00DD18AD" w:rsidRDefault="0032358B" w:rsidP="00DD18AD">
      <w:pPr>
        <w:ind w:left="720"/>
        <w:rPr>
          <w:rFonts w:cstheme="minorHAnsi"/>
          <w:color w:val="000000" w:themeColor="text1"/>
          <w:sz w:val="24"/>
          <w:szCs w:val="24"/>
          <w:lang w:val="en-US"/>
        </w:rPr>
      </w:pPr>
      <w:r w:rsidRPr="00DD18AD">
        <w:rPr>
          <w:rFonts w:cstheme="minorHAnsi"/>
          <w:color w:val="000000" w:themeColor="text1"/>
          <w:sz w:val="24"/>
          <w:szCs w:val="24"/>
          <w:lang w:val="en-US"/>
        </w:rPr>
        <w:t>If there is a new, well-functioning drug on the market and it is not adopted by doctors, people may unnecessarily suffer. This is a social problem because it affects (many) people and conflicts with common values in society (that no one should suffer from poor health).</w:t>
      </w:r>
    </w:p>
    <w:p w14:paraId="183F7F59" w14:textId="77777777" w:rsidR="00F804CC" w:rsidRPr="00DD18AD" w:rsidRDefault="00F804CC" w:rsidP="00DD18AD">
      <w:pPr>
        <w:rPr>
          <w:rFonts w:cstheme="minorHAnsi"/>
          <w:sz w:val="24"/>
          <w:szCs w:val="24"/>
          <w:lang w:val="en-US"/>
        </w:rPr>
      </w:pPr>
    </w:p>
    <w:p w14:paraId="3B941C42" w14:textId="7FD3E6C8" w:rsidR="0032358B" w:rsidRPr="00DD18AD" w:rsidRDefault="0032358B" w:rsidP="00DD18AD">
      <w:pPr>
        <w:rPr>
          <w:rFonts w:cstheme="minorHAnsi"/>
          <w:sz w:val="24"/>
          <w:szCs w:val="24"/>
          <w:lang w:val="en-US"/>
        </w:rPr>
      </w:pPr>
      <w:r w:rsidRPr="00DD18AD">
        <w:rPr>
          <w:rFonts w:cstheme="minorHAnsi"/>
          <w:sz w:val="24"/>
          <w:szCs w:val="24"/>
          <w:lang w:val="en-US"/>
        </w:rPr>
        <w:t>Q1b. Below, you see part of their findings. Figure 1 reveals the cumulative adoption rate over time for two types of doctors: patient-oriented doctors and profession-oriented doctors. The first group is characterized by their main concern for the respect one receives from patients and one’s standing in the community, whereas the second group is characterized by their main concern for collegial recognition and research output. Describe what you observe and give an explanation for their findings.</w:t>
      </w:r>
    </w:p>
    <w:p w14:paraId="547E9F19" w14:textId="7F3CAAA2" w:rsidR="0032358B" w:rsidRPr="00DD18AD" w:rsidRDefault="002A21B6" w:rsidP="00DD18AD">
      <w:pPr>
        <w:rPr>
          <w:rFonts w:cstheme="minorHAnsi"/>
          <w:sz w:val="24"/>
          <w:szCs w:val="24"/>
          <w:lang w:val="en-US"/>
        </w:rPr>
      </w:pPr>
      <w:r w:rsidRPr="00DD18AD">
        <w:rPr>
          <w:rFonts w:cstheme="minorHAnsi"/>
          <w:noProof/>
          <w:sz w:val="24"/>
          <w:szCs w:val="24"/>
          <w:lang w:val="en-US"/>
        </w:rPr>
        <w:lastRenderedPageBreak/>
        <w:drawing>
          <wp:inline distT="0" distB="0" distL="0" distR="0" wp14:anchorId="556AF68C" wp14:editId="5EF53315">
            <wp:extent cx="4474521" cy="53694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4492844" cy="5391413"/>
                    </a:xfrm>
                    <a:prstGeom prst="rect">
                      <a:avLst/>
                    </a:prstGeom>
                  </pic:spPr>
                </pic:pic>
              </a:graphicData>
            </a:graphic>
          </wp:inline>
        </w:drawing>
      </w:r>
    </w:p>
    <w:p w14:paraId="7EB7736B" w14:textId="77777777" w:rsidR="002A21B6" w:rsidRPr="00DD18AD" w:rsidRDefault="0032358B" w:rsidP="00DD18AD">
      <w:pPr>
        <w:ind w:left="720"/>
        <w:rPr>
          <w:rFonts w:cstheme="minorHAnsi"/>
          <w:color w:val="000000" w:themeColor="text1"/>
          <w:sz w:val="24"/>
          <w:szCs w:val="24"/>
          <w:lang w:val="en-US"/>
        </w:rPr>
      </w:pPr>
      <w:r w:rsidRPr="00DD18AD">
        <w:rPr>
          <w:rFonts w:cstheme="minorHAnsi"/>
          <w:color w:val="000000" w:themeColor="text1"/>
          <w:sz w:val="24"/>
          <w:szCs w:val="24"/>
          <w:lang w:val="en-US"/>
        </w:rPr>
        <w:t>A</w:t>
      </w:r>
      <w:r w:rsidR="002A21B6" w:rsidRPr="00DD18AD">
        <w:rPr>
          <w:rFonts w:cstheme="minorHAnsi"/>
          <w:color w:val="000000" w:themeColor="text1"/>
          <w:sz w:val="24"/>
          <w:szCs w:val="24"/>
          <w:lang w:val="en-US"/>
        </w:rPr>
        <w:t>nswer:</w:t>
      </w:r>
    </w:p>
    <w:p w14:paraId="5E7D9166" w14:textId="5ED3BAA4" w:rsidR="0032358B" w:rsidRPr="00DD18AD" w:rsidRDefault="0032358B" w:rsidP="00DD18AD">
      <w:pPr>
        <w:ind w:left="720"/>
        <w:rPr>
          <w:rFonts w:cstheme="minorHAnsi"/>
          <w:color w:val="000000" w:themeColor="text1"/>
          <w:sz w:val="24"/>
          <w:szCs w:val="24"/>
          <w:lang w:val="en-US"/>
        </w:rPr>
      </w:pPr>
      <w:r w:rsidRPr="00DD18AD">
        <w:rPr>
          <w:rFonts w:cstheme="minorHAnsi"/>
          <w:color w:val="000000" w:themeColor="text1"/>
          <w:sz w:val="24"/>
          <w:szCs w:val="24"/>
          <w:lang w:val="en-US"/>
        </w:rPr>
        <w:t>The figure shows that the cumulative adoption rate of profession-oriented doctors is faster and higher than that of patient-oriented doctors. One explanation might be that profession-oriented doctors read a lot of scientific journals (exposure bias), and they value researched-based medicine more (status bias) than patient-oriented doctors.</w:t>
      </w:r>
    </w:p>
    <w:p w14:paraId="123FE720" w14:textId="77777777" w:rsidR="0032358B" w:rsidRPr="00DD18AD" w:rsidRDefault="0032358B" w:rsidP="00DD18AD">
      <w:pPr>
        <w:rPr>
          <w:rFonts w:cstheme="minorHAnsi"/>
          <w:sz w:val="24"/>
          <w:szCs w:val="24"/>
          <w:lang w:val="en-US"/>
        </w:rPr>
      </w:pPr>
    </w:p>
    <w:p w14:paraId="38926DC6" w14:textId="77777777" w:rsidR="0032358B" w:rsidRPr="00DD18AD" w:rsidRDefault="0032358B" w:rsidP="00DD18AD">
      <w:pPr>
        <w:rPr>
          <w:rFonts w:cstheme="minorHAnsi"/>
          <w:sz w:val="24"/>
          <w:szCs w:val="24"/>
          <w:lang w:val="en-US"/>
        </w:rPr>
      </w:pPr>
      <w:r w:rsidRPr="00DD18AD">
        <w:rPr>
          <w:rFonts w:cstheme="minorHAnsi"/>
          <w:sz w:val="24"/>
          <w:szCs w:val="24"/>
          <w:lang w:val="en-US"/>
        </w:rPr>
        <w:t>Q1c. Figure 2 presents another finding of the study. Again, we see the cumulative adoption rate over time. This time, the three lines represent doctors that were nominated as a friend by other colleagues once, twice, or three times respectively. Again, describe what you observe and give an explanation, using the insights you have gained in this chapter.</w:t>
      </w:r>
    </w:p>
    <w:p w14:paraId="64101C92" w14:textId="77777777" w:rsidR="002A21B6" w:rsidRPr="00DD18AD" w:rsidRDefault="002A21B6" w:rsidP="00DD18AD">
      <w:pPr>
        <w:rPr>
          <w:rFonts w:cstheme="minorHAnsi"/>
          <w:color w:val="FF0000"/>
          <w:sz w:val="24"/>
          <w:szCs w:val="24"/>
          <w:lang w:val="en-US"/>
        </w:rPr>
      </w:pPr>
    </w:p>
    <w:p w14:paraId="20F6F80C" w14:textId="389FC332" w:rsidR="0032358B" w:rsidRPr="00DD18AD" w:rsidRDefault="002A21B6" w:rsidP="00DD18AD">
      <w:pPr>
        <w:rPr>
          <w:rFonts w:cstheme="minorHAnsi"/>
          <w:sz w:val="24"/>
          <w:szCs w:val="24"/>
          <w:lang w:val="en-US"/>
        </w:rPr>
      </w:pPr>
      <w:r w:rsidRPr="00DD18AD">
        <w:rPr>
          <w:rFonts w:cstheme="minorHAnsi"/>
          <w:noProof/>
          <w:sz w:val="24"/>
          <w:szCs w:val="24"/>
          <w:lang w:val="en-US"/>
        </w:rPr>
        <w:lastRenderedPageBreak/>
        <w:drawing>
          <wp:inline distT="0" distB="0" distL="0" distR="0" wp14:anchorId="566BFF3C" wp14:editId="0B2B816D">
            <wp:extent cx="4457700" cy="5397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tretch>
                      <a:fillRect/>
                    </a:stretch>
                  </pic:blipFill>
                  <pic:spPr>
                    <a:xfrm>
                      <a:off x="0" y="0"/>
                      <a:ext cx="4457700" cy="5397500"/>
                    </a:xfrm>
                    <a:prstGeom prst="rect">
                      <a:avLst/>
                    </a:prstGeom>
                  </pic:spPr>
                </pic:pic>
              </a:graphicData>
            </a:graphic>
          </wp:inline>
        </w:drawing>
      </w:r>
    </w:p>
    <w:p w14:paraId="154685F0" w14:textId="4D8CF3DF" w:rsidR="002A21B6" w:rsidRPr="00DD18AD" w:rsidRDefault="002A21B6" w:rsidP="00DD18AD">
      <w:pPr>
        <w:rPr>
          <w:rFonts w:cstheme="minorHAnsi"/>
          <w:sz w:val="24"/>
          <w:szCs w:val="24"/>
          <w:lang w:val="en-US"/>
        </w:rPr>
      </w:pPr>
    </w:p>
    <w:p w14:paraId="7FB29B1D" w14:textId="77777777" w:rsidR="002A21B6" w:rsidRPr="00DD18AD" w:rsidRDefault="002A21B6" w:rsidP="00DD18AD">
      <w:pPr>
        <w:rPr>
          <w:rFonts w:cstheme="minorHAnsi"/>
          <w:sz w:val="24"/>
          <w:szCs w:val="24"/>
          <w:lang w:val="en-US"/>
        </w:rPr>
      </w:pPr>
    </w:p>
    <w:p w14:paraId="4F39C0D7" w14:textId="77777777" w:rsidR="002A21B6" w:rsidRPr="00DD18AD" w:rsidRDefault="0032358B" w:rsidP="00DD18AD">
      <w:pPr>
        <w:ind w:left="720"/>
        <w:rPr>
          <w:rFonts w:cstheme="minorHAnsi"/>
          <w:color w:val="000000" w:themeColor="text1"/>
          <w:sz w:val="24"/>
          <w:szCs w:val="24"/>
          <w:lang w:val="en-US"/>
        </w:rPr>
      </w:pPr>
      <w:r w:rsidRPr="00DD18AD">
        <w:rPr>
          <w:rFonts w:cstheme="minorHAnsi"/>
          <w:color w:val="000000" w:themeColor="text1"/>
          <w:sz w:val="24"/>
          <w:szCs w:val="24"/>
          <w:lang w:val="en-US"/>
        </w:rPr>
        <w:t>A</w:t>
      </w:r>
      <w:r w:rsidR="002A21B6" w:rsidRPr="00DD18AD">
        <w:rPr>
          <w:rFonts w:cstheme="minorHAnsi"/>
          <w:color w:val="000000" w:themeColor="text1"/>
          <w:sz w:val="24"/>
          <w:szCs w:val="24"/>
          <w:lang w:val="en-US"/>
        </w:rPr>
        <w:t>nswer:</w:t>
      </w:r>
    </w:p>
    <w:p w14:paraId="3D969D01" w14:textId="75A7E6B2" w:rsidR="0032358B" w:rsidRPr="00DD18AD" w:rsidRDefault="0032358B" w:rsidP="00DD18AD">
      <w:pPr>
        <w:ind w:left="720"/>
        <w:rPr>
          <w:rFonts w:cstheme="minorHAnsi"/>
          <w:color w:val="000000" w:themeColor="text1"/>
          <w:sz w:val="24"/>
          <w:szCs w:val="24"/>
          <w:lang w:val="en-US"/>
        </w:rPr>
      </w:pPr>
      <w:r w:rsidRPr="00DD18AD">
        <w:rPr>
          <w:rFonts w:cstheme="minorHAnsi"/>
          <w:color w:val="000000" w:themeColor="text1"/>
          <w:sz w:val="24"/>
          <w:szCs w:val="24"/>
          <w:lang w:val="en-US"/>
        </w:rPr>
        <w:t xml:space="preserve">We see that the adoption rate is faster and higher for well-embedded physicians. A sociological explanation based on Chapter 5 may include theories and concepts related to diffusion of information, complex contagion, and conformity. For example, using a new drug may be seen as risky, as complex contagion, hence doctors are hesitant to use it without talking to friends who used it.  </w:t>
      </w:r>
    </w:p>
    <w:p w14:paraId="068995B7" w14:textId="674147D9" w:rsidR="0032358B" w:rsidRPr="00DD18AD" w:rsidRDefault="0032358B" w:rsidP="00DD18AD">
      <w:pPr>
        <w:rPr>
          <w:rFonts w:cstheme="minorHAnsi"/>
          <w:sz w:val="24"/>
          <w:szCs w:val="24"/>
          <w:lang w:val="en-US"/>
        </w:rPr>
      </w:pPr>
    </w:p>
    <w:p w14:paraId="40BF0F37" w14:textId="312E1402" w:rsidR="0032358B" w:rsidRDefault="0032358B" w:rsidP="00DD18AD">
      <w:pPr>
        <w:rPr>
          <w:rFonts w:cstheme="minorHAnsi"/>
          <w:sz w:val="24"/>
          <w:szCs w:val="24"/>
          <w:lang w:val="en-US"/>
        </w:rPr>
      </w:pPr>
    </w:p>
    <w:p w14:paraId="4FC25A15" w14:textId="77777777" w:rsidR="00DD18AD" w:rsidRPr="00DD18AD" w:rsidRDefault="00DD18AD" w:rsidP="00DD18AD">
      <w:pPr>
        <w:rPr>
          <w:rFonts w:cstheme="minorHAnsi"/>
          <w:sz w:val="24"/>
          <w:szCs w:val="24"/>
          <w:lang w:val="en-US"/>
        </w:rPr>
      </w:pPr>
    </w:p>
    <w:p w14:paraId="44CC03CA" w14:textId="087F38E5" w:rsidR="00E90344" w:rsidRPr="00DD18AD" w:rsidRDefault="00E90344" w:rsidP="00DD18AD">
      <w:pPr>
        <w:rPr>
          <w:rFonts w:cstheme="minorHAnsi"/>
          <w:b/>
          <w:bCs/>
          <w:sz w:val="24"/>
          <w:szCs w:val="24"/>
          <w:lang w:val="en-US"/>
        </w:rPr>
      </w:pPr>
      <w:r w:rsidRPr="00DD18AD">
        <w:rPr>
          <w:rFonts w:cstheme="minorHAnsi"/>
          <w:b/>
          <w:bCs/>
          <w:sz w:val="24"/>
          <w:szCs w:val="24"/>
          <w:lang w:val="en-US"/>
        </w:rPr>
        <w:lastRenderedPageBreak/>
        <w:t>Chapter generic assignments</w:t>
      </w:r>
    </w:p>
    <w:p w14:paraId="13B66BE1" w14:textId="5855638A" w:rsidR="00E90344" w:rsidRPr="00DD18AD" w:rsidRDefault="00E90344" w:rsidP="00DD18AD">
      <w:pPr>
        <w:rPr>
          <w:rFonts w:cstheme="minorHAnsi"/>
          <w:sz w:val="24"/>
          <w:szCs w:val="24"/>
          <w:lang w:val="en-US"/>
        </w:rPr>
      </w:pPr>
    </w:p>
    <w:p w14:paraId="33973C1A" w14:textId="77777777" w:rsidR="00E90344" w:rsidRPr="00DD18AD" w:rsidRDefault="00E90344" w:rsidP="00DD18AD">
      <w:pPr>
        <w:rPr>
          <w:rFonts w:cstheme="minorHAnsi"/>
          <w:b/>
          <w:bCs/>
          <w:sz w:val="24"/>
          <w:szCs w:val="24"/>
          <w:lang w:val="en-US"/>
        </w:rPr>
      </w:pPr>
      <w:r w:rsidRPr="00DD18AD">
        <w:rPr>
          <w:rFonts w:cstheme="minorHAnsi"/>
          <w:b/>
          <w:bCs/>
          <w:sz w:val="24"/>
          <w:szCs w:val="24"/>
          <w:lang w:val="en-US"/>
        </w:rPr>
        <w:t xml:space="preserve">Q1. </w:t>
      </w:r>
    </w:p>
    <w:p w14:paraId="4BE98B36" w14:textId="77777777" w:rsidR="00E90344" w:rsidRPr="00DD18AD" w:rsidRDefault="00E90344" w:rsidP="00DD18AD">
      <w:pPr>
        <w:rPr>
          <w:rFonts w:cstheme="minorHAnsi"/>
          <w:sz w:val="24"/>
          <w:szCs w:val="24"/>
          <w:lang w:val="en-US"/>
        </w:rPr>
      </w:pPr>
      <w:r w:rsidRPr="00DD18AD">
        <w:rPr>
          <w:rFonts w:cstheme="minorHAnsi"/>
          <w:sz w:val="24"/>
          <w:szCs w:val="24"/>
          <w:lang w:val="en-US"/>
        </w:rPr>
        <w:t xml:space="preserve">Please read the following article about ADHD: </w:t>
      </w:r>
    </w:p>
    <w:p w14:paraId="598E6152" w14:textId="77777777" w:rsidR="00E90344" w:rsidRPr="00DD18AD" w:rsidRDefault="00213EAB" w:rsidP="00DD18AD">
      <w:pPr>
        <w:rPr>
          <w:rFonts w:cstheme="minorHAnsi"/>
          <w:sz w:val="24"/>
          <w:szCs w:val="24"/>
          <w:lang w:val="en-US"/>
        </w:rPr>
      </w:pPr>
      <w:hyperlink r:id="rId7" w:history="1">
        <w:r w:rsidR="00E90344" w:rsidRPr="00DD18AD">
          <w:rPr>
            <w:rStyle w:val="Hyperlink"/>
            <w:rFonts w:cstheme="minorHAnsi"/>
            <w:sz w:val="24"/>
            <w:szCs w:val="24"/>
            <w:lang w:val="en-US"/>
          </w:rPr>
          <w:t>https://theconversation.com/youngest-in-class-twice-as-likely-to-take-adhd-medication-71331</w:t>
        </w:r>
      </w:hyperlink>
    </w:p>
    <w:p w14:paraId="4638644D" w14:textId="7319F8B9" w:rsidR="00E90344" w:rsidRPr="00DD18AD" w:rsidRDefault="006604A0" w:rsidP="00DD18AD">
      <w:pPr>
        <w:rPr>
          <w:rFonts w:cstheme="minorHAnsi"/>
          <w:sz w:val="24"/>
          <w:szCs w:val="24"/>
          <w:lang w:val="en-US"/>
        </w:rPr>
      </w:pPr>
      <w:r w:rsidRPr="00DD18AD">
        <w:rPr>
          <w:rFonts w:cstheme="minorHAnsi"/>
          <w:sz w:val="24"/>
          <w:szCs w:val="24"/>
          <w:lang w:val="en-US"/>
        </w:rPr>
        <w:t>Q1</w:t>
      </w:r>
      <w:r w:rsidR="00E90344" w:rsidRPr="00DD18AD">
        <w:rPr>
          <w:rFonts w:cstheme="minorHAnsi"/>
          <w:sz w:val="24"/>
          <w:szCs w:val="24"/>
          <w:lang w:val="en-US"/>
        </w:rPr>
        <w:t xml:space="preserve">a. What would be an individualistic perspective on ADHD? </w:t>
      </w:r>
    </w:p>
    <w:p w14:paraId="02D5D209" w14:textId="77777777" w:rsidR="006604A0" w:rsidRPr="00DD18AD" w:rsidRDefault="006604A0" w:rsidP="00DD18AD">
      <w:pPr>
        <w:pStyle w:val="Lijstalinea"/>
        <w:rPr>
          <w:rFonts w:cstheme="minorHAnsi"/>
          <w:sz w:val="24"/>
          <w:szCs w:val="24"/>
          <w:lang w:val="en-US"/>
        </w:rPr>
      </w:pPr>
      <w:r w:rsidRPr="00DD18AD">
        <w:rPr>
          <w:rFonts w:cstheme="minorHAnsi"/>
          <w:sz w:val="24"/>
          <w:szCs w:val="24"/>
          <w:lang w:val="en-US"/>
        </w:rPr>
        <w:t>Answer:</w:t>
      </w:r>
    </w:p>
    <w:p w14:paraId="67920393" w14:textId="77777777" w:rsidR="006604A0" w:rsidRPr="00DD18AD" w:rsidRDefault="006604A0" w:rsidP="00DD18AD">
      <w:pPr>
        <w:pStyle w:val="Lijstalinea"/>
        <w:rPr>
          <w:rFonts w:cstheme="minorHAnsi"/>
          <w:sz w:val="24"/>
          <w:szCs w:val="24"/>
          <w:lang w:val="en-US"/>
        </w:rPr>
      </w:pPr>
    </w:p>
    <w:p w14:paraId="7C6CABD2" w14:textId="07DA94FB" w:rsidR="00E90344" w:rsidRPr="00DD18AD" w:rsidRDefault="00E90344" w:rsidP="00DD18AD">
      <w:pPr>
        <w:pStyle w:val="Lijstalinea"/>
        <w:rPr>
          <w:rFonts w:cstheme="minorHAnsi"/>
          <w:sz w:val="24"/>
          <w:szCs w:val="24"/>
          <w:lang w:val="en-US"/>
        </w:rPr>
      </w:pPr>
      <w:r w:rsidRPr="00DD18AD">
        <w:rPr>
          <w:rFonts w:cstheme="minorHAnsi"/>
          <w:sz w:val="24"/>
          <w:szCs w:val="24"/>
          <w:lang w:val="en-US"/>
        </w:rPr>
        <w:t xml:space="preserve">From an individualistic perspective, ADHD would be viewed as a neurobiological disorder. </w:t>
      </w:r>
    </w:p>
    <w:p w14:paraId="46E1071E" w14:textId="77777777" w:rsidR="006604A0" w:rsidRPr="00DD18AD" w:rsidRDefault="006604A0" w:rsidP="00DD18AD">
      <w:pPr>
        <w:rPr>
          <w:rFonts w:cstheme="minorHAnsi"/>
          <w:sz w:val="24"/>
          <w:szCs w:val="24"/>
          <w:lang w:val="en-US"/>
        </w:rPr>
      </w:pPr>
    </w:p>
    <w:p w14:paraId="70088CED" w14:textId="02E457EB" w:rsidR="00E90344" w:rsidRPr="00DD18AD" w:rsidRDefault="006604A0" w:rsidP="00DD18AD">
      <w:pPr>
        <w:rPr>
          <w:rFonts w:cstheme="minorHAnsi"/>
          <w:sz w:val="24"/>
          <w:szCs w:val="24"/>
          <w:lang w:val="en-US"/>
        </w:rPr>
      </w:pPr>
      <w:r w:rsidRPr="00DD18AD">
        <w:rPr>
          <w:rFonts w:cstheme="minorHAnsi"/>
          <w:sz w:val="24"/>
          <w:szCs w:val="24"/>
          <w:lang w:val="en-US"/>
        </w:rPr>
        <w:t>Q1</w:t>
      </w:r>
      <w:r w:rsidR="00E90344" w:rsidRPr="00DD18AD">
        <w:rPr>
          <w:rFonts w:cstheme="minorHAnsi"/>
          <w:sz w:val="24"/>
          <w:szCs w:val="24"/>
          <w:lang w:val="en-US"/>
        </w:rPr>
        <w:t>b. What counterevidence does the article provide, that goes against the premises of the individualistic perspective?</w:t>
      </w:r>
    </w:p>
    <w:p w14:paraId="70D4C24E" w14:textId="77777777" w:rsidR="006604A0" w:rsidRPr="00DD18AD" w:rsidRDefault="006604A0" w:rsidP="00DD18AD">
      <w:pPr>
        <w:pStyle w:val="Lijstalinea"/>
        <w:rPr>
          <w:rFonts w:cstheme="minorHAnsi"/>
          <w:sz w:val="24"/>
          <w:szCs w:val="24"/>
          <w:lang w:val="en-US"/>
        </w:rPr>
      </w:pPr>
      <w:r w:rsidRPr="00DD18AD">
        <w:rPr>
          <w:rFonts w:cstheme="minorHAnsi"/>
          <w:sz w:val="24"/>
          <w:szCs w:val="24"/>
          <w:lang w:val="en-US"/>
        </w:rPr>
        <w:t>Answer:</w:t>
      </w:r>
    </w:p>
    <w:p w14:paraId="01283B80" w14:textId="77777777" w:rsidR="006604A0" w:rsidRPr="00DD18AD" w:rsidRDefault="006604A0" w:rsidP="00DD18AD">
      <w:pPr>
        <w:pStyle w:val="Lijstalinea"/>
        <w:rPr>
          <w:rFonts w:cstheme="minorHAnsi"/>
          <w:sz w:val="24"/>
          <w:szCs w:val="24"/>
          <w:lang w:val="en-US"/>
        </w:rPr>
      </w:pPr>
    </w:p>
    <w:p w14:paraId="131340D5" w14:textId="67A0068D" w:rsidR="00E90344" w:rsidRPr="00DD18AD" w:rsidRDefault="00E90344" w:rsidP="00DD18AD">
      <w:pPr>
        <w:pStyle w:val="Lijstalinea"/>
        <w:rPr>
          <w:rFonts w:cstheme="minorHAnsi"/>
          <w:sz w:val="24"/>
          <w:szCs w:val="24"/>
          <w:lang w:val="en-US"/>
        </w:rPr>
      </w:pPr>
      <w:r w:rsidRPr="00DD18AD">
        <w:rPr>
          <w:rFonts w:cstheme="minorHAnsi"/>
          <w:sz w:val="24"/>
          <w:szCs w:val="24"/>
          <w:lang w:val="en-US"/>
        </w:rPr>
        <w:t xml:space="preserve">The authors mention (1) birth order effects. Kids born in June (the youngest in class) were “about twice as likely (boys 1.93 times, girls 2.11 times) to have received ADHD medication as those born in the first intake month (the previous July).” If this is true, it means that the diagnosis ADHD depends on other factors that pure genetics, that, actually, the youngest kids may get this diagnosis </w:t>
      </w:r>
      <w:r w:rsidRPr="00DD18AD">
        <w:rPr>
          <w:rFonts w:cstheme="minorHAnsi"/>
          <w:color w:val="000000" w:themeColor="text1"/>
          <w:sz w:val="24"/>
          <w:szCs w:val="24"/>
          <w:lang w:val="en-US"/>
        </w:rPr>
        <w:t xml:space="preserve">wrongly. The authors also mention (2) “other risk factors for receiving medication for ADHD include </w:t>
      </w:r>
      <w:hyperlink r:id="rId8" w:history="1">
        <w:r w:rsidRPr="00DD18AD">
          <w:rPr>
            <w:rStyle w:val="Hyperlink"/>
            <w:rFonts w:cstheme="minorHAnsi"/>
            <w:color w:val="000000" w:themeColor="text1"/>
            <w:sz w:val="24"/>
            <w:szCs w:val="24"/>
            <w:u w:val="none"/>
            <w:lang w:val="en-US"/>
          </w:rPr>
          <w:t>race</w:t>
        </w:r>
      </w:hyperlink>
      <w:r w:rsidRPr="00DD18AD">
        <w:rPr>
          <w:rFonts w:cstheme="minorHAnsi"/>
          <w:color w:val="000000" w:themeColor="text1"/>
          <w:sz w:val="24"/>
          <w:szCs w:val="24"/>
          <w:lang w:val="en-US"/>
        </w:rPr>
        <w:t xml:space="preserve">, </w:t>
      </w:r>
      <w:hyperlink r:id="rId9" w:history="1">
        <w:r w:rsidRPr="00DD18AD">
          <w:rPr>
            <w:rStyle w:val="Hyperlink"/>
            <w:rFonts w:cstheme="minorHAnsi"/>
            <w:color w:val="000000" w:themeColor="text1"/>
            <w:sz w:val="24"/>
            <w:szCs w:val="24"/>
            <w:u w:val="none"/>
            <w:lang w:val="en-US"/>
          </w:rPr>
          <w:t>class</w:t>
        </w:r>
      </w:hyperlink>
      <w:r w:rsidRPr="00DD18AD">
        <w:rPr>
          <w:rFonts w:cstheme="minorHAnsi"/>
          <w:color w:val="000000" w:themeColor="text1"/>
          <w:sz w:val="24"/>
          <w:szCs w:val="24"/>
          <w:lang w:val="en-US"/>
        </w:rPr>
        <w:t xml:space="preserve">, </w:t>
      </w:r>
      <w:hyperlink r:id="rId10" w:history="1">
        <w:r w:rsidRPr="00DD18AD">
          <w:rPr>
            <w:rStyle w:val="Hyperlink"/>
            <w:rFonts w:cstheme="minorHAnsi"/>
            <w:color w:val="000000" w:themeColor="text1"/>
            <w:sz w:val="24"/>
            <w:szCs w:val="24"/>
            <w:u w:val="none"/>
            <w:lang w:val="en-US"/>
          </w:rPr>
          <w:t>postcode</w:t>
        </w:r>
      </w:hyperlink>
      <w:r w:rsidRPr="00DD18AD">
        <w:rPr>
          <w:rFonts w:cstheme="minorHAnsi"/>
          <w:color w:val="000000" w:themeColor="text1"/>
          <w:sz w:val="24"/>
          <w:szCs w:val="24"/>
          <w:lang w:val="en-US"/>
        </w:rPr>
        <w:t xml:space="preserve"> and clinician, teacher and parental attitudes; none of which have anything to do with a child’s neurobiology.”  And (3) “rapidly increasing child ADHD prescribing rates in </w:t>
      </w:r>
      <w:hyperlink r:id="rId11" w:history="1">
        <w:r w:rsidRPr="00DD18AD">
          <w:rPr>
            <w:rStyle w:val="Hyperlink"/>
            <w:rFonts w:cstheme="minorHAnsi"/>
            <w:color w:val="000000" w:themeColor="text1"/>
            <w:sz w:val="24"/>
            <w:szCs w:val="24"/>
            <w:u w:val="none"/>
            <w:lang w:val="en-US"/>
          </w:rPr>
          <w:t>Australia and internationally</w:t>
        </w:r>
      </w:hyperlink>
      <w:r w:rsidRPr="00DD18AD">
        <w:rPr>
          <w:rFonts w:cstheme="minorHAnsi"/>
          <w:color w:val="000000" w:themeColor="text1"/>
          <w:sz w:val="24"/>
          <w:szCs w:val="24"/>
          <w:lang w:val="en-US"/>
        </w:rPr>
        <w:t xml:space="preserve">”, which </w:t>
      </w:r>
      <w:r w:rsidRPr="00DD18AD">
        <w:rPr>
          <w:rFonts w:cstheme="minorHAnsi"/>
          <w:sz w:val="24"/>
          <w:szCs w:val="24"/>
          <w:lang w:val="en-US"/>
        </w:rPr>
        <w:t xml:space="preserve">seem to suggest that broader societal changes are driving ADHD diagnoses. </w:t>
      </w:r>
    </w:p>
    <w:p w14:paraId="64AAF209" w14:textId="4F475B8A" w:rsidR="00E90344" w:rsidRPr="00DD18AD" w:rsidRDefault="006604A0" w:rsidP="00DD18AD">
      <w:pPr>
        <w:rPr>
          <w:rFonts w:cstheme="minorHAnsi"/>
          <w:sz w:val="24"/>
          <w:szCs w:val="24"/>
          <w:lang w:val="en-US"/>
        </w:rPr>
      </w:pPr>
      <w:r w:rsidRPr="00DD18AD">
        <w:rPr>
          <w:rFonts w:cstheme="minorHAnsi"/>
          <w:sz w:val="24"/>
          <w:szCs w:val="24"/>
          <w:lang w:val="en-US"/>
        </w:rPr>
        <w:t>Q1</w:t>
      </w:r>
      <w:r w:rsidR="00E90344" w:rsidRPr="00DD18AD">
        <w:rPr>
          <w:rFonts w:cstheme="minorHAnsi"/>
          <w:sz w:val="24"/>
          <w:szCs w:val="24"/>
          <w:lang w:val="en-US"/>
        </w:rPr>
        <w:t>c. Could you relate the Galatea effect to the impact an ADHD diagnosis may have for a child (e.g., for self-identity, educational outcomes)?</w:t>
      </w:r>
    </w:p>
    <w:p w14:paraId="117A8FDB" w14:textId="77777777" w:rsidR="006604A0" w:rsidRPr="00DD18AD" w:rsidRDefault="006604A0" w:rsidP="00DD18AD">
      <w:pPr>
        <w:ind w:left="708"/>
        <w:rPr>
          <w:rFonts w:cstheme="minorHAnsi"/>
          <w:sz w:val="24"/>
          <w:szCs w:val="24"/>
          <w:lang w:val="en-US"/>
        </w:rPr>
      </w:pPr>
      <w:r w:rsidRPr="00DD18AD">
        <w:rPr>
          <w:rFonts w:cstheme="minorHAnsi"/>
          <w:sz w:val="24"/>
          <w:szCs w:val="24"/>
          <w:lang w:val="en-US"/>
        </w:rPr>
        <w:t xml:space="preserve">Answer: </w:t>
      </w:r>
    </w:p>
    <w:p w14:paraId="0D142820" w14:textId="311BC5A8" w:rsidR="00E90344" w:rsidRPr="00DD18AD" w:rsidRDefault="00E90344" w:rsidP="00DD18AD">
      <w:pPr>
        <w:ind w:left="708"/>
        <w:rPr>
          <w:rFonts w:cstheme="minorHAnsi"/>
          <w:sz w:val="24"/>
          <w:szCs w:val="24"/>
          <w:lang w:val="en-US"/>
        </w:rPr>
      </w:pPr>
      <w:r w:rsidRPr="00DD18AD">
        <w:rPr>
          <w:rFonts w:cstheme="minorHAnsi"/>
          <w:sz w:val="24"/>
          <w:szCs w:val="24"/>
          <w:lang w:val="en-US"/>
        </w:rPr>
        <w:t xml:space="preserve">Some children do have attention deficiencies, but the authors also report cases of overdiagnosis. The Galatea effect argues that self-expectations impact how one will behave. Children diagnosed with ADHD may perceive themselves as being ‘medically problematic’, as having a ‘psychiatric disorder’. Such self-perceptions can possibly lead to negative self-concept and hamper school outcomes. </w:t>
      </w:r>
    </w:p>
    <w:p w14:paraId="3326CDEC" w14:textId="72B69B4A" w:rsidR="0089641D" w:rsidRPr="00DD18AD" w:rsidRDefault="0089641D" w:rsidP="00DD18AD">
      <w:pPr>
        <w:rPr>
          <w:rFonts w:cstheme="minorHAnsi"/>
          <w:sz w:val="24"/>
          <w:szCs w:val="24"/>
          <w:lang w:val="en-US"/>
        </w:rPr>
      </w:pPr>
    </w:p>
    <w:p w14:paraId="0E313E7F" w14:textId="242D6B9D" w:rsidR="0089641D" w:rsidRPr="00DD18AD" w:rsidRDefault="0089641D" w:rsidP="00DD18AD">
      <w:pPr>
        <w:rPr>
          <w:rFonts w:cstheme="minorHAnsi"/>
          <w:b/>
          <w:bCs/>
          <w:sz w:val="24"/>
          <w:szCs w:val="24"/>
          <w:lang w:val="en-US"/>
        </w:rPr>
      </w:pPr>
      <w:r w:rsidRPr="00DD18AD">
        <w:rPr>
          <w:rFonts w:cstheme="minorHAnsi"/>
          <w:b/>
          <w:bCs/>
          <w:sz w:val="24"/>
          <w:szCs w:val="24"/>
          <w:lang w:val="en-US"/>
        </w:rPr>
        <w:t xml:space="preserve">Q2. </w:t>
      </w:r>
    </w:p>
    <w:p w14:paraId="12374CA1" w14:textId="77777777" w:rsidR="0089641D" w:rsidRPr="00DD18AD" w:rsidRDefault="0089641D" w:rsidP="00DD18AD">
      <w:pPr>
        <w:rPr>
          <w:rFonts w:cstheme="minorHAnsi"/>
          <w:sz w:val="24"/>
          <w:szCs w:val="24"/>
          <w:lang w:val="en-US"/>
        </w:rPr>
      </w:pPr>
      <w:r w:rsidRPr="00DD18AD">
        <w:rPr>
          <w:rFonts w:cstheme="minorHAnsi"/>
          <w:sz w:val="24"/>
          <w:szCs w:val="24"/>
          <w:lang w:val="en-US"/>
        </w:rPr>
        <w:t xml:space="preserve">In contemporary western societies, women are underrepresented among CEOs. </w:t>
      </w:r>
    </w:p>
    <w:p w14:paraId="6E8382B2" w14:textId="56CDCA86" w:rsidR="0089641D" w:rsidRPr="00DD18AD" w:rsidRDefault="006604A0" w:rsidP="00DD18AD">
      <w:pPr>
        <w:rPr>
          <w:rFonts w:cstheme="minorHAnsi"/>
          <w:sz w:val="24"/>
          <w:szCs w:val="24"/>
          <w:lang w:val="en-US"/>
        </w:rPr>
      </w:pPr>
      <w:r w:rsidRPr="00DD18AD">
        <w:rPr>
          <w:rFonts w:cstheme="minorHAnsi"/>
          <w:sz w:val="24"/>
          <w:szCs w:val="24"/>
          <w:lang w:val="en-US"/>
        </w:rPr>
        <w:t>Q2</w:t>
      </w:r>
      <w:r w:rsidR="0089641D" w:rsidRPr="00DD18AD">
        <w:rPr>
          <w:rFonts w:cstheme="minorHAnsi"/>
          <w:sz w:val="24"/>
          <w:szCs w:val="24"/>
          <w:lang w:val="en-US"/>
        </w:rPr>
        <w:t xml:space="preserve">a. In what way could you use the Galatea effect and the Pygmalion effect to understand the position of women in the labor market? Can you use these two ideas to understand why women are underrepresented among CEOs? </w:t>
      </w:r>
    </w:p>
    <w:p w14:paraId="71B6E1F9" w14:textId="77777777" w:rsidR="00D34838" w:rsidRPr="00DD18AD" w:rsidRDefault="0089641D" w:rsidP="00DD18AD">
      <w:pPr>
        <w:ind w:left="708"/>
        <w:rPr>
          <w:rFonts w:cstheme="minorHAnsi"/>
          <w:sz w:val="24"/>
          <w:szCs w:val="24"/>
          <w:lang w:val="en-US"/>
        </w:rPr>
      </w:pPr>
      <w:r w:rsidRPr="00DD18AD">
        <w:rPr>
          <w:rFonts w:cstheme="minorHAnsi"/>
          <w:sz w:val="24"/>
          <w:szCs w:val="24"/>
          <w:lang w:val="en-US"/>
        </w:rPr>
        <w:t>A</w:t>
      </w:r>
      <w:r w:rsidR="00D34838" w:rsidRPr="00DD18AD">
        <w:rPr>
          <w:rFonts w:cstheme="minorHAnsi"/>
          <w:sz w:val="24"/>
          <w:szCs w:val="24"/>
          <w:lang w:val="en-US"/>
        </w:rPr>
        <w:t>nswer:</w:t>
      </w:r>
    </w:p>
    <w:p w14:paraId="4639C812" w14:textId="3831F2A0" w:rsidR="0089641D" w:rsidRPr="00DD18AD" w:rsidRDefault="0089641D" w:rsidP="00DD18AD">
      <w:pPr>
        <w:ind w:left="708"/>
        <w:rPr>
          <w:rFonts w:cstheme="minorHAnsi"/>
          <w:sz w:val="24"/>
          <w:szCs w:val="24"/>
          <w:lang w:val="en-US"/>
        </w:rPr>
      </w:pPr>
      <w:r w:rsidRPr="00DD18AD">
        <w:rPr>
          <w:rFonts w:cstheme="minorHAnsi"/>
          <w:sz w:val="24"/>
          <w:szCs w:val="24"/>
          <w:lang w:val="en-US"/>
        </w:rPr>
        <w:t>Women may have lower self-expectations than men (Galatea) and/or others may expect less of women with respect to the top</w:t>
      </w:r>
      <w:r w:rsidR="00D34838" w:rsidRPr="00DD18AD">
        <w:rPr>
          <w:rFonts w:cstheme="minorHAnsi"/>
          <w:sz w:val="24"/>
          <w:szCs w:val="24"/>
          <w:lang w:val="en-US"/>
        </w:rPr>
        <w:t xml:space="preserve"> </w:t>
      </w:r>
      <w:r w:rsidRPr="00DD18AD">
        <w:rPr>
          <w:rFonts w:cstheme="minorHAnsi"/>
          <w:sz w:val="24"/>
          <w:szCs w:val="24"/>
          <w:lang w:val="en-US"/>
        </w:rPr>
        <w:t xml:space="preserve">positions in the organization (Pygmalion effect). These effects may work interdependently, i.e. people have lower expectations of women, which leads to lower self-expectations (which in turn may impact behavior and in the end even impact others beliefs). </w:t>
      </w:r>
    </w:p>
    <w:p w14:paraId="31BD3979" w14:textId="41937AF5" w:rsidR="0089641D" w:rsidRPr="00DD18AD" w:rsidRDefault="00D34838" w:rsidP="00DD18AD">
      <w:pPr>
        <w:rPr>
          <w:rFonts w:cstheme="minorHAnsi"/>
          <w:sz w:val="24"/>
          <w:szCs w:val="24"/>
          <w:lang w:val="en-US"/>
        </w:rPr>
      </w:pPr>
      <w:r w:rsidRPr="00DD18AD">
        <w:rPr>
          <w:rFonts w:cstheme="minorHAnsi"/>
          <w:sz w:val="24"/>
          <w:szCs w:val="24"/>
          <w:lang w:val="en-US"/>
        </w:rPr>
        <w:t>Q</w:t>
      </w:r>
      <w:r w:rsidR="00213EAB">
        <w:rPr>
          <w:rFonts w:cstheme="minorHAnsi"/>
          <w:sz w:val="24"/>
          <w:szCs w:val="24"/>
          <w:lang w:val="en-US"/>
        </w:rPr>
        <w:t>2</w:t>
      </w:r>
      <w:r w:rsidR="0089641D" w:rsidRPr="00DD18AD">
        <w:rPr>
          <w:rFonts w:cstheme="minorHAnsi"/>
          <w:sz w:val="24"/>
          <w:szCs w:val="24"/>
          <w:lang w:val="en-US"/>
        </w:rPr>
        <w:t>b. Can you represent your explanation using a multilevel framework (see Chapter 4)?</w:t>
      </w:r>
    </w:p>
    <w:p w14:paraId="0D564222" w14:textId="018E2C4E" w:rsidR="00AD36DC" w:rsidRPr="00DD18AD" w:rsidRDefault="00B44860" w:rsidP="00DD18AD">
      <w:pPr>
        <w:ind w:left="708"/>
        <w:rPr>
          <w:rFonts w:cstheme="minorHAnsi"/>
          <w:sz w:val="24"/>
          <w:szCs w:val="24"/>
          <w:lang w:val="en-US"/>
        </w:rPr>
      </w:pPr>
      <w:r w:rsidRPr="00DD18AD">
        <w:rPr>
          <w:rFonts w:cstheme="minorHAnsi"/>
          <w:noProof/>
          <w:sz w:val="24"/>
          <w:szCs w:val="24"/>
        </w:rPr>
        <mc:AlternateContent>
          <mc:Choice Requires="wps">
            <w:drawing>
              <wp:anchor distT="0" distB="0" distL="114300" distR="114300" simplePos="0" relativeHeight="251680768" behindDoc="0" locked="0" layoutInCell="1" allowOverlap="1" wp14:anchorId="54BA62B6" wp14:editId="3E8F2FA4">
                <wp:simplePos x="0" y="0"/>
                <wp:positionH relativeFrom="column">
                  <wp:posOffset>2653665</wp:posOffset>
                </wp:positionH>
                <wp:positionV relativeFrom="paragraph">
                  <wp:posOffset>317838</wp:posOffset>
                </wp:positionV>
                <wp:extent cx="351547" cy="365760"/>
                <wp:effectExtent l="0" t="0" r="0" b="0"/>
                <wp:wrapNone/>
                <wp:docPr id="19" name="TextBox 13"/>
                <wp:cNvGraphicFramePr/>
                <a:graphic xmlns:a="http://schemas.openxmlformats.org/drawingml/2006/main">
                  <a:graphicData uri="http://schemas.microsoft.com/office/word/2010/wordprocessingShape">
                    <wps:wsp>
                      <wps:cNvSpPr txBox="1"/>
                      <wps:spPr>
                        <a:xfrm flipH="1">
                          <a:off x="0" y="0"/>
                          <a:ext cx="351547" cy="365760"/>
                        </a:xfrm>
                        <a:prstGeom prst="rect">
                          <a:avLst/>
                        </a:prstGeom>
                        <a:noFill/>
                      </wps:spPr>
                      <wps:txbx>
                        <w:txbxContent>
                          <w:p w14:paraId="09631EFD" w14:textId="16353076" w:rsidR="00B44860" w:rsidRPr="00BA6022" w:rsidRDefault="00B44860" w:rsidP="00B44860">
                            <w:pPr>
                              <w:rPr>
                                <w:rFonts w:hAnsi="Calibri"/>
                                <w:color w:val="000000" w:themeColor="text1"/>
                                <w:kern w:val="24"/>
                                <w:lang w:val="en-US"/>
                              </w:rPr>
                            </w:pPr>
                            <w:r>
                              <w:rPr>
                                <w:rFonts w:hAnsi="Calibri"/>
                                <w:color w:val="000000" w:themeColor="text1"/>
                                <w:kern w:val="24"/>
                                <w:lang w:val="en-U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4BA62B6" id="_x0000_t202" coordsize="21600,21600" o:spt="202" path="m,l,21600r21600,l21600,xe">
                <v:stroke joinstyle="miter"/>
                <v:path gradientshapeok="t" o:connecttype="rect"/>
              </v:shapetype>
              <v:shape id="TextBox 13" o:spid="_x0000_s1026" type="#_x0000_t202" style="position:absolute;left:0;text-align:left;margin-left:208.95pt;margin-top:25.05pt;width:27.7pt;height:28.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" filled="f" stroked="f">
                <v:textbox>
                  <w:txbxContent>
                    <w:p w14:paraId="09631EFD" w14:textId="16353076" w:rsidR="00B44860" w:rsidRPr="00BA6022" w:rsidRDefault="00B44860" w:rsidP="00B44860">
                      <w:pPr>
                        <w:rPr>
                          <w:rFonts w:hAnsi="Calibri"/>
                          <w:color w:val="000000" w:themeColor="text1"/>
                          <w:kern w:val="24"/>
                          <w:lang w:val="en-US"/>
                        </w:rPr>
                      </w:pPr>
                      <w:r>
                        <w:rPr>
                          <w:rFonts w:hAnsi="Calibri"/>
                          <w:color w:val="000000" w:themeColor="text1"/>
                          <w:kern w:val="24"/>
                          <w:lang w:val="en-US"/>
                        </w:rPr>
                        <w:t>-</w:t>
                      </w:r>
                    </w:p>
                  </w:txbxContent>
                </v:textbox>
              </v:shape>
            </w:pict>
          </mc:Fallback>
        </mc:AlternateContent>
      </w:r>
    </w:p>
    <w:p w14:paraId="7D1EC651" w14:textId="04621974" w:rsidR="00AD36DC" w:rsidRPr="00DD18AD" w:rsidRDefault="00B44860" w:rsidP="00DD18AD">
      <w:pPr>
        <w:ind w:left="708"/>
        <w:rPr>
          <w:rFonts w:cstheme="minorHAnsi"/>
          <w:sz w:val="24"/>
          <w:szCs w:val="24"/>
          <w:lang w:val="en-US"/>
        </w:rPr>
      </w:pPr>
      <w:r w:rsidRPr="00DD18AD">
        <w:rPr>
          <w:rFonts w:cstheme="minorHAnsi"/>
          <w:noProof/>
          <w:sz w:val="24"/>
          <w:szCs w:val="24"/>
        </w:rPr>
        <mc:AlternateContent>
          <mc:Choice Requires="wps">
            <w:drawing>
              <wp:anchor distT="0" distB="0" distL="114300" distR="114300" simplePos="0" relativeHeight="251678720" behindDoc="0" locked="0" layoutInCell="1" allowOverlap="1" wp14:anchorId="77D4E65A" wp14:editId="07B9E6A5">
                <wp:simplePos x="0" y="0"/>
                <wp:positionH relativeFrom="column">
                  <wp:posOffset>3896995</wp:posOffset>
                </wp:positionH>
                <wp:positionV relativeFrom="paragraph">
                  <wp:posOffset>23495</wp:posOffset>
                </wp:positionV>
                <wp:extent cx="1805143" cy="860400"/>
                <wp:effectExtent l="0" t="0" r="11430" b="1651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143" cy="860400"/>
                        </a:xfrm>
                        <a:prstGeom prst="roundRect">
                          <a:avLst>
                            <a:gd name="adj" fmla="val 16667"/>
                          </a:avLst>
                        </a:prstGeom>
                        <a:solidFill>
                          <a:schemeClr val="bg1"/>
                        </a:solidFill>
                        <a:ln w="9525">
                          <a:solidFill>
                            <a:schemeClr val="tx1"/>
                          </a:solidFill>
                          <a:round/>
                          <a:headEnd/>
                          <a:tailEnd/>
                        </a:ln>
                      </wps:spPr>
                      <wps:txbx>
                        <w:txbxContent>
                          <w:p w14:paraId="2182ECC5" w14:textId="7E21B7AD" w:rsidR="00B44860" w:rsidRPr="00BA6022" w:rsidRDefault="00B44860" w:rsidP="00B44860">
                            <w:pPr>
                              <w:jc w:val="center"/>
                              <w:rPr>
                                <w:rFonts w:cstheme="minorHAnsi"/>
                                <w:color w:val="000000" w:themeColor="text1"/>
                                <w:kern w:val="24"/>
                                <w:lang w:val="en-US"/>
                              </w:rPr>
                            </w:pPr>
                            <w:r>
                              <w:rPr>
                                <w:rFonts w:cstheme="minorHAnsi"/>
                                <w:color w:val="000000" w:themeColor="text1"/>
                                <w:kern w:val="24"/>
                                <w:lang w:val="en-US"/>
                              </w:rPr>
                              <w:t>Share women in CEO positions in society</w:t>
                            </w:r>
                          </w:p>
                        </w:txbxContent>
                      </wps:txbx>
                      <wps:bodyPr wrap="square" anchor="ctr"/>
                    </wps:wsp>
                  </a:graphicData>
                </a:graphic>
                <wp14:sizeRelH relativeFrom="margin">
                  <wp14:pctWidth>0</wp14:pctWidth>
                </wp14:sizeRelH>
              </wp:anchor>
            </w:drawing>
          </mc:Choice>
          <mc:Fallback>
            <w:pict>
              <v:roundrect w14:anchorId="77D4E65A" id="AutoShape 9" o:spid="_x0000_s1027" style="position:absolute;left:0;text-align:left;margin-left:306.85pt;margin-top:1.85pt;width:142.15pt;height:67.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" fillcolor="white [3212]" strokecolor="black [3213]">
                <v:textbox>
                  <w:txbxContent>
                    <w:p w14:paraId="2182ECC5" w14:textId="7E21B7AD" w:rsidR="00B44860" w:rsidRPr="00BA6022" w:rsidRDefault="00B44860" w:rsidP="00B44860">
                      <w:pPr>
                        <w:jc w:val="center"/>
                        <w:rPr>
                          <w:rFonts w:cstheme="minorHAnsi"/>
                          <w:color w:val="000000" w:themeColor="text1"/>
                          <w:kern w:val="24"/>
                          <w:lang w:val="en-US"/>
                        </w:rPr>
                      </w:pPr>
                      <w:r>
                        <w:rPr>
                          <w:rFonts w:cstheme="minorHAnsi"/>
                          <w:color w:val="000000" w:themeColor="text1"/>
                          <w:kern w:val="24"/>
                          <w:lang w:val="en-US"/>
                        </w:rPr>
                        <w:t>Share women in CEO positions in society</w:t>
                      </w:r>
                    </w:p>
                  </w:txbxContent>
                </v:textbox>
              </v:roundrect>
            </w:pict>
          </mc:Fallback>
        </mc:AlternateContent>
      </w:r>
      <w:r w:rsidR="00087019" w:rsidRPr="00DD18AD">
        <w:rPr>
          <w:rFonts w:cstheme="minorHAnsi"/>
          <w:noProof/>
          <w:sz w:val="24"/>
          <w:szCs w:val="24"/>
        </w:rPr>
        <mc:AlternateContent>
          <mc:Choice Requires="wps">
            <w:drawing>
              <wp:anchor distT="0" distB="0" distL="114300" distR="114300" simplePos="0" relativeHeight="251659264" behindDoc="0" locked="0" layoutInCell="1" allowOverlap="1" wp14:anchorId="0D5F49E6" wp14:editId="1BA2ABD6">
                <wp:simplePos x="0" y="0"/>
                <wp:positionH relativeFrom="column">
                  <wp:posOffset>0</wp:posOffset>
                </wp:positionH>
                <wp:positionV relativeFrom="paragraph">
                  <wp:posOffset>-635</wp:posOffset>
                </wp:positionV>
                <wp:extent cx="2735262" cy="863600"/>
                <wp:effectExtent l="0" t="0" r="15240" b="12700"/>
                <wp:wrapNone/>
                <wp:docPr id="4" name="AutoShape 4">
                  <a:extLst xmlns:a="http://schemas.openxmlformats.org/drawingml/2006/main">
                    <a:ext uri="{FF2B5EF4-FFF2-40B4-BE49-F238E27FC236}">
                      <a16:creationId xmlns:a16="http://schemas.microsoft.com/office/drawing/2014/main" id="{087DDCB6-FC67-4554-AD07-24228B6381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262" cy="863600"/>
                        </a:xfrm>
                        <a:prstGeom prst="roundRect">
                          <a:avLst>
                            <a:gd name="adj" fmla="val 16667"/>
                          </a:avLst>
                        </a:prstGeom>
                        <a:solidFill>
                          <a:schemeClr val="bg1"/>
                        </a:solidFill>
                        <a:ln w="9525">
                          <a:solidFill>
                            <a:schemeClr val="tx1"/>
                          </a:solidFill>
                          <a:round/>
                          <a:headEnd/>
                          <a:tailEnd/>
                        </a:ln>
                      </wps:spPr>
                      <wps:txbx>
                        <w:txbxContent>
                          <w:p w14:paraId="20D08A54" w14:textId="77777777" w:rsidR="000F12D2" w:rsidRPr="00BA6022" w:rsidRDefault="00087019" w:rsidP="000F12D2">
                            <w:pPr>
                              <w:jc w:val="center"/>
                              <w:rPr>
                                <w:rFonts w:cstheme="minorHAnsi"/>
                                <w:color w:val="000000" w:themeColor="text1"/>
                                <w:kern w:val="24"/>
                                <w:lang w:val="en-US"/>
                              </w:rPr>
                            </w:pPr>
                            <w:r w:rsidRPr="00BA6022">
                              <w:rPr>
                                <w:rFonts w:cstheme="minorHAnsi"/>
                                <w:color w:val="000000" w:themeColor="text1"/>
                                <w:kern w:val="24"/>
                                <w:lang w:val="en-US"/>
                              </w:rPr>
                              <w:t xml:space="preserve">Stereotype </w:t>
                            </w:r>
                            <w:r w:rsidR="000F12D2" w:rsidRPr="00BA6022">
                              <w:rPr>
                                <w:rFonts w:cstheme="minorHAnsi"/>
                                <w:color w:val="000000" w:themeColor="text1"/>
                                <w:kern w:val="24"/>
                                <w:lang w:val="en-US"/>
                              </w:rPr>
                              <w:t xml:space="preserve">views about </w:t>
                            </w:r>
                          </w:p>
                          <w:p w14:paraId="33567258" w14:textId="0951C3C8" w:rsidR="00087019" w:rsidRPr="00BA6022" w:rsidRDefault="000F12D2" w:rsidP="000F12D2">
                            <w:pPr>
                              <w:jc w:val="center"/>
                              <w:rPr>
                                <w:rFonts w:cstheme="minorHAnsi"/>
                                <w:color w:val="000000" w:themeColor="text1"/>
                                <w:kern w:val="24"/>
                                <w:lang w:val="en-US"/>
                              </w:rPr>
                            </w:pPr>
                            <w:r w:rsidRPr="00BA6022">
                              <w:rPr>
                                <w:rFonts w:cstheme="minorHAnsi"/>
                                <w:color w:val="000000" w:themeColor="text1"/>
                                <w:kern w:val="24"/>
                                <w:lang w:val="en-US"/>
                              </w:rPr>
                              <w:t>women in society</w:t>
                            </w:r>
                          </w:p>
                        </w:txbxContent>
                      </wps:txbx>
                      <wps:bodyPr wrap="none" anchor="ctr"/>
                    </wps:wsp>
                  </a:graphicData>
                </a:graphic>
              </wp:anchor>
            </w:drawing>
          </mc:Choice>
          <mc:Fallback>
            <w:pict>
              <v:roundrect w14:anchorId="0D5F49E6" id="AutoShape 4" o:spid="_x0000_s1028" style="position:absolute;left:0;text-align:left;margin-left:0;margin-top:-.05pt;width:215.35pt;height:68pt;z-index:251659264;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" fillcolor="white [3212]" strokecolor="black [3213]">
                <v:textbox>
                  <w:txbxContent>
                    <w:p w14:paraId="20D08A54" w14:textId="77777777" w:rsidR="000F12D2" w:rsidRPr="00BA6022" w:rsidRDefault="00087019" w:rsidP="000F12D2">
                      <w:pPr>
                        <w:jc w:val="center"/>
                        <w:rPr>
                          <w:rFonts w:cstheme="minorHAnsi"/>
                          <w:color w:val="000000" w:themeColor="text1"/>
                          <w:kern w:val="24"/>
                          <w:lang w:val="en-US"/>
                        </w:rPr>
                      </w:pPr>
                      <w:r w:rsidRPr="00BA6022">
                        <w:rPr>
                          <w:rFonts w:cstheme="minorHAnsi"/>
                          <w:color w:val="000000" w:themeColor="text1"/>
                          <w:kern w:val="24"/>
                          <w:lang w:val="en-US"/>
                        </w:rPr>
                        <w:t xml:space="preserve">Stereotype </w:t>
                      </w:r>
                      <w:r w:rsidR="000F12D2" w:rsidRPr="00BA6022">
                        <w:rPr>
                          <w:rFonts w:cstheme="minorHAnsi"/>
                          <w:color w:val="000000" w:themeColor="text1"/>
                          <w:kern w:val="24"/>
                          <w:lang w:val="en-US"/>
                        </w:rPr>
                        <w:t xml:space="preserve">views about </w:t>
                      </w:r>
                    </w:p>
                    <w:p w14:paraId="33567258" w14:textId="0951C3C8" w:rsidR="00087019" w:rsidRPr="00BA6022" w:rsidRDefault="000F12D2" w:rsidP="000F12D2">
                      <w:pPr>
                        <w:jc w:val="center"/>
                        <w:rPr>
                          <w:rFonts w:cstheme="minorHAnsi"/>
                          <w:color w:val="000000" w:themeColor="text1"/>
                          <w:kern w:val="24"/>
                          <w:lang w:val="en-US"/>
                        </w:rPr>
                      </w:pPr>
                      <w:r w:rsidRPr="00BA6022">
                        <w:rPr>
                          <w:rFonts w:cstheme="minorHAnsi"/>
                          <w:color w:val="000000" w:themeColor="text1"/>
                          <w:kern w:val="24"/>
                          <w:lang w:val="en-US"/>
                        </w:rPr>
                        <w:t>women in society</w:t>
                      </w:r>
                    </w:p>
                  </w:txbxContent>
                </v:textbox>
              </v:roundrect>
            </w:pict>
          </mc:Fallback>
        </mc:AlternateContent>
      </w:r>
      <w:r w:rsidR="00087019" w:rsidRPr="00DD18AD">
        <w:rPr>
          <w:rFonts w:cstheme="minorHAnsi"/>
          <w:noProof/>
          <w:sz w:val="24"/>
          <w:szCs w:val="24"/>
        </w:rPr>
        <mc:AlternateContent>
          <mc:Choice Requires="wps">
            <w:drawing>
              <wp:anchor distT="0" distB="0" distL="114300" distR="114300" simplePos="0" relativeHeight="251660288" behindDoc="0" locked="0" layoutInCell="1" allowOverlap="1" wp14:anchorId="4AA6FBD2" wp14:editId="03178148">
                <wp:simplePos x="0" y="0"/>
                <wp:positionH relativeFrom="column">
                  <wp:posOffset>718820</wp:posOffset>
                </wp:positionH>
                <wp:positionV relativeFrom="paragraph">
                  <wp:posOffset>2518410</wp:posOffset>
                </wp:positionV>
                <wp:extent cx="2735263" cy="863600"/>
                <wp:effectExtent l="0" t="0" r="15240" b="12700"/>
                <wp:wrapNone/>
                <wp:docPr id="6" name="AutoShape 9">
                  <a:extLst xmlns:a="http://schemas.openxmlformats.org/drawingml/2006/main">
                    <a:ext uri="{FF2B5EF4-FFF2-40B4-BE49-F238E27FC236}">
                      <a16:creationId xmlns:a16="http://schemas.microsoft.com/office/drawing/2014/main" id="{843C40E7-E532-4F9E-AB97-AACA2E1D49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263" cy="863600"/>
                        </a:xfrm>
                        <a:prstGeom prst="roundRect">
                          <a:avLst>
                            <a:gd name="adj" fmla="val 16667"/>
                          </a:avLst>
                        </a:prstGeom>
                        <a:solidFill>
                          <a:schemeClr val="bg1"/>
                        </a:solidFill>
                        <a:ln w="9525">
                          <a:solidFill>
                            <a:schemeClr val="tx1"/>
                          </a:solidFill>
                          <a:round/>
                          <a:headEnd/>
                          <a:tailEnd/>
                        </a:ln>
                      </wps:spPr>
                      <wps:txbx>
                        <w:txbxContent>
                          <w:p w14:paraId="1AA88FC8" w14:textId="77777777" w:rsidR="0063112E" w:rsidRDefault="0063112E" w:rsidP="00087019">
                            <w:pPr>
                              <w:jc w:val="center"/>
                              <w:rPr>
                                <w:rFonts w:cstheme="minorHAnsi"/>
                                <w:color w:val="000000" w:themeColor="text1"/>
                                <w:kern w:val="24"/>
                                <w:lang w:val="en-US"/>
                              </w:rPr>
                            </w:pPr>
                            <w:r>
                              <w:rPr>
                                <w:rFonts w:cstheme="minorHAnsi"/>
                                <w:color w:val="000000" w:themeColor="text1"/>
                                <w:kern w:val="24"/>
                                <w:lang w:val="en-US"/>
                              </w:rPr>
                              <w:t>Lower s</w:t>
                            </w:r>
                            <w:r w:rsidR="000F12D2" w:rsidRPr="00BA6022">
                              <w:rPr>
                                <w:rFonts w:cstheme="minorHAnsi"/>
                                <w:color w:val="000000" w:themeColor="text1"/>
                                <w:kern w:val="24"/>
                                <w:lang w:val="en-US"/>
                              </w:rPr>
                              <w:t xml:space="preserve">elf-expectations </w:t>
                            </w:r>
                          </w:p>
                          <w:p w14:paraId="7FA4A202" w14:textId="3B85E4D5" w:rsidR="00087019" w:rsidRPr="00BA6022" w:rsidRDefault="000F12D2" w:rsidP="00087019">
                            <w:pPr>
                              <w:jc w:val="center"/>
                              <w:rPr>
                                <w:rFonts w:cstheme="minorHAnsi"/>
                                <w:color w:val="000000" w:themeColor="text1"/>
                                <w:kern w:val="24"/>
                                <w:lang w:val="en-US"/>
                              </w:rPr>
                            </w:pPr>
                            <w:r w:rsidRPr="00BA6022">
                              <w:rPr>
                                <w:rFonts w:cstheme="minorHAnsi"/>
                                <w:color w:val="000000" w:themeColor="text1"/>
                                <w:kern w:val="24"/>
                                <w:lang w:val="en-US"/>
                              </w:rPr>
                              <w:t>women</w:t>
                            </w:r>
                          </w:p>
                        </w:txbxContent>
                      </wps:txbx>
                      <wps:bodyPr wrap="none" anchor="ctr"/>
                    </wps:wsp>
                  </a:graphicData>
                </a:graphic>
              </wp:anchor>
            </w:drawing>
          </mc:Choice>
          <mc:Fallback>
            <w:pict>
              <v:roundrect w14:anchorId="4AA6FBD2" id="_x0000_s1029" style="position:absolute;left:0;text-align:left;margin-left:56.6pt;margin-top:198.3pt;width:215.4pt;height:68pt;z-index:251660288;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" fillcolor="white [3212]" strokecolor="black [3213]">
                <v:textbox>
                  <w:txbxContent>
                    <w:p w14:paraId="1AA88FC8" w14:textId="77777777" w:rsidR="0063112E" w:rsidRDefault="0063112E" w:rsidP="00087019">
                      <w:pPr>
                        <w:jc w:val="center"/>
                        <w:rPr>
                          <w:rFonts w:cstheme="minorHAnsi"/>
                          <w:color w:val="000000" w:themeColor="text1"/>
                          <w:kern w:val="24"/>
                          <w:lang w:val="en-US"/>
                        </w:rPr>
                      </w:pPr>
                      <w:r>
                        <w:rPr>
                          <w:rFonts w:cstheme="minorHAnsi"/>
                          <w:color w:val="000000" w:themeColor="text1"/>
                          <w:kern w:val="24"/>
                          <w:lang w:val="en-US"/>
                        </w:rPr>
                        <w:t>Lower s</w:t>
                      </w:r>
                      <w:r w:rsidR="000F12D2" w:rsidRPr="00BA6022">
                        <w:rPr>
                          <w:rFonts w:cstheme="minorHAnsi"/>
                          <w:color w:val="000000" w:themeColor="text1"/>
                          <w:kern w:val="24"/>
                          <w:lang w:val="en-US"/>
                        </w:rPr>
                        <w:t xml:space="preserve">elf-expectations </w:t>
                      </w:r>
                    </w:p>
                    <w:p w14:paraId="7FA4A202" w14:textId="3B85E4D5" w:rsidR="00087019" w:rsidRPr="00BA6022" w:rsidRDefault="000F12D2" w:rsidP="00087019">
                      <w:pPr>
                        <w:jc w:val="center"/>
                        <w:rPr>
                          <w:rFonts w:cstheme="minorHAnsi"/>
                          <w:color w:val="000000" w:themeColor="text1"/>
                          <w:kern w:val="24"/>
                          <w:lang w:val="en-US"/>
                        </w:rPr>
                      </w:pPr>
                      <w:r w:rsidRPr="00BA6022">
                        <w:rPr>
                          <w:rFonts w:cstheme="minorHAnsi"/>
                          <w:color w:val="000000" w:themeColor="text1"/>
                          <w:kern w:val="24"/>
                          <w:lang w:val="en-US"/>
                        </w:rPr>
                        <w:t>women</w:t>
                      </w:r>
                    </w:p>
                  </w:txbxContent>
                </v:textbox>
              </v:roundrect>
            </w:pict>
          </mc:Fallback>
        </mc:AlternateContent>
      </w:r>
    </w:p>
    <w:p w14:paraId="5F628D21" w14:textId="4B262E9C" w:rsidR="00AD36DC" w:rsidRPr="00DD18AD" w:rsidRDefault="00BA6022" w:rsidP="00DD18AD">
      <w:pPr>
        <w:ind w:left="708"/>
        <w:rPr>
          <w:rFonts w:cstheme="minorHAnsi"/>
          <w:sz w:val="24"/>
          <w:szCs w:val="24"/>
          <w:lang w:val="en-US"/>
        </w:rPr>
      </w:pPr>
      <w:r w:rsidRPr="00DD18AD">
        <w:rPr>
          <w:rFonts w:cstheme="minorHAnsi"/>
          <w:noProof/>
          <w:sz w:val="24"/>
          <w:szCs w:val="24"/>
        </w:rPr>
        <mc:AlternateContent>
          <mc:Choice Requires="wps">
            <w:drawing>
              <wp:anchor distT="0" distB="0" distL="114300" distR="114300" simplePos="0" relativeHeight="251665408" behindDoc="0" locked="0" layoutInCell="1" allowOverlap="1" wp14:anchorId="7BB5AEF4" wp14:editId="36164C73">
                <wp:simplePos x="0" y="0"/>
                <wp:positionH relativeFrom="column">
                  <wp:posOffset>1622817</wp:posOffset>
                </wp:positionH>
                <wp:positionV relativeFrom="paragraph">
                  <wp:posOffset>74173</wp:posOffset>
                </wp:positionV>
                <wp:extent cx="2160588" cy="0"/>
                <wp:effectExtent l="0" t="63500" r="0" b="76200"/>
                <wp:wrapNone/>
                <wp:docPr id="11" name="AutoShape 18">
                  <a:extLst xmlns:a="http://schemas.openxmlformats.org/drawingml/2006/main">
                    <a:ext uri="{FF2B5EF4-FFF2-40B4-BE49-F238E27FC236}">
                      <a16:creationId xmlns:a16="http://schemas.microsoft.com/office/drawing/2014/main" id="{F1760B2F-937A-4FC2-AA24-F3553A7E03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588" cy="0"/>
                        </a:xfrm>
                        <a:prstGeom prst="straightConnector1">
                          <a:avLst/>
                        </a:prstGeom>
                        <a:noFill/>
                        <a:ln w="9525">
                          <a:solidFill>
                            <a:schemeClr val="tx1"/>
                          </a:solidFill>
                          <a:round/>
                          <a:headEnd/>
                          <a:tailEnd type="triangle" w="med" len="med"/>
                        </a:ln>
                      </wps:spPr>
                      <wps:bodyPr/>
                    </wps:wsp>
                  </a:graphicData>
                </a:graphic>
              </wp:anchor>
            </w:drawing>
          </mc:Choice>
          <mc:Fallback>
            <w:pict>
              <v:shapetype w14:anchorId="53630548" id="_x0000_t32" coordsize="21600,21600" o:spt="32" o:oned="t" path="m,l21600,21600e" filled="f">
                <v:path arrowok="t" fillok="f" o:connecttype="none"/>
                <o:lock v:ext="edit" shapetype="t"/>
              </v:shapetype>
              <v:shape id="AutoShape 18" o:spid="_x0000_s1026" type="#_x0000_t32" style="position:absolute;margin-left:127.8pt;margin-top:5.85pt;width:170.1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" strokecolor="black [3213]">
                <v:stroke endarrow="block"/>
              </v:shape>
            </w:pict>
          </mc:Fallback>
        </mc:AlternateContent>
      </w:r>
    </w:p>
    <w:p w14:paraId="6EFFA205" w14:textId="41764D80" w:rsidR="00AD36DC" w:rsidRPr="00DD18AD" w:rsidRDefault="0063112E" w:rsidP="00DD18AD">
      <w:pPr>
        <w:ind w:left="708"/>
        <w:rPr>
          <w:rFonts w:cstheme="minorHAnsi"/>
          <w:sz w:val="24"/>
          <w:szCs w:val="24"/>
          <w:lang w:val="en-US"/>
        </w:rPr>
      </w:pPr>
      <w:r w:rsidRPr="00DD18AD">
        <w:rPr>
          <w:rFonts w:cstheme="minorHAnsi"/>
          <w:noProof/>
          <w:sz w:val="24"/>
          <w:szCs w:val="24"/>
        </w:rPr>
        <mc:AlternateContent>
          <mc:Choice Requires="wps">
            <w:drawing>
              <wp:anchor distT="0" distB="0" distL="114300" distR="114300" simplePos="0" relativeHeight="251662336" behindDoc="0" locked="0" layoutInCell="1" allowOverlap="1" wp14:anchorId="435040A7" wp14:editId="585C468B">
                <wp:simplePos x="0" y="0"/>
                <wp:positionH relativeFrom="column">
                  <wp:posOffset>1164145</wp:posOffset>
                </wp:positionH>
                <wp:positionV relativeFrom="paragraph">
                  <wp:posOffset>216535</wp:posOffset>
                </wp:positionV>
                <wp:extent cx="719137" cy="1655763"/>
                <wp:effectExtent l="0" t="0" r="55880" b="33655"/>
                <wp:wrapNone/>
                <wp:docPr id="8" name="AutoShape 15">
                  <a:extLst xmlns:a="http://schemas.openxmlformats.org/drawingml/2006/main">
                    <a:ext uri="{FF2B5EF4-FFF2-40B4-BE49-F238E27FC236}">
                      <a16:creationId xmlns:a16="http://schemas.microsoft.com/office/drawing/2014/main" id="{FE7245AA-A837-472C-BF6D-FEC0B2AB7B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137" cy="1655763"/>
                        </a:xfrm>
                        <a:prstGeom prst="straightConnector1">
                          <a:avLst/>
                        </a:prstGeom>
                        <a:noFill/>
                        <a:ln w="9525">
                          <a:solidFill>
                            <a:schemeClr val="tx1"/>
                          </a:solidFill>
                          <a:round/>
                          <a:headEnd/>
                          <a:tailEnd type="triangle" w="med" len="med"/>
                        </a:ln>
                      </wps:spPr>
                      <wps:bodyPr/>
                    </wps:wsp>
                  </a:graphicData>
                </a:graphic>
              </wp:anchor>
            </w:drawing>
          </mc:Choice>
          <mc:Fallback>
            <w:pict>
              <v:shape w14:anchorId="0E37C2D9" id="AutoShape 15" o:spid="_x0000_s1026" type="#_x0000_t32" style="position:absolute;margin-left:91.65pt;margin-top:17.05pt;width:56.6pt;height:130.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" strokecolor="black [3213]">
                <v:stroke endarrow="block"/>
              </v:shape>
            </w:pict>
          </mc:Fallback>
        </mc:AlternateContent>
      </w:r>
    </w:p>
    <w:p w14:paraId="37A8F154" w14:textId="33277C64" w:rsidR="00AD36DC" w:rsidRPr="00DD18AD" w:rsidRDefault="00BA6022" w:rsidP="00DD18AD">
      <w:pPr>
        <w:ind w:left="708"/>
        <w:rPr>
          <w:rFonts w:cstheme="minorHAnsi"/>
          <w:sz w:val="24"/>
          <w:szCs w:val="24"/>
          <w:lang w:val="en-US"/>
        </w:rPr>
      </w:pPr>
      <w:r w:rsidRPr="00DD18AD">
        <w:rPr>
          <w:rFonts w:cstheme="minorHAnsi"/>
          <w:noProof/>
          <w:sz w:val="24"/>
          <w:szCs w:val="24"/>
        </w:rPr>
        <mc:AlternateContent>
          <mc:Choice Requires="wps">
            <w:drawing>
              <wp:anchor distT="0" distB="0" distL="114300" distR="114300" simplePos="0" relativeHeight="251664384" behindDoc="0" locked="0" layoutInCell="1" allowOverlap="1" wp14:anchorId="4184E485" wp14:editId="3775E3D6">
                <wp:simplePos x="0" y="0"/>
                <wp:positionH relativeFrom="column">
                  <wp:posOffset>4429706</wp:posOffset>
                </wp:positionH>
                <wp:positionV relativeFrom="paragraph">
                  <wp:posOffset>14605</wp:posOffset>
                </wp:positionV>
                <wp:extent cx="647700" cy="1584325"/>
                <wp:effectExtent l="0" t="25400" r="38100" b="15875"/>
                <wp:wrapNone/>
                <wp:docPr id="10" name="AutoShape 17">
                  <a:extLst xmlns:a="http://schemas.openxmlformats.org/drawingml/2006/main">
                    <a:ext uri="{FF2B5EF4-FFF2-40B4-BE49-F238E27FC236}">
                      <a16:creationId xmlns:a16="http://schemas.microsoft.com/office/drawing/2014/main" id="{E96178E5-89A9-44BB-9AD2-0F6CF76101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1584325"/>
                        </a:xfrm>
                        <a:prstGeom prst="straightConnector1">
                          <a:avLst/>
                        </a:prstGeom>
                        <a:noFill/>
                        <a:ln w="9525">
                          <a:solidFill>
                            <a:schemeClr val="tx1"/>
                          </a:solidFill>
                          <a:round/>
                          <a:headEnd/>
                          <a:tailEnd type="triangle" w="med" len="med"/>
                        </a:ln>
                      </wps:spPr>
                      <wps:bodyPr/>
                    </wps:wsp>
                  </a:graphicData>
                </a:graphic>
              </wp:anchor>
            </w:drawing>
          </mc:Choice>
          <mc:Fallback>
            <w:pict>
              <v:shapetype w14:anchorId="6D35B059" id="_x0000_t32" coordsize="21600,21600" o:spt="32" o:oned="t" path="m,l21600,21600e" filled="f">
                <v:path arrowok="t" fillok="f" o:connecttype="none"/>
                <o:lock v:ext="edit" shapetype="t"/>
              </v:shapetype>
              <v:shape id="AutoShape 17" o:spid="_x0000_s1026" type="#_x0000_t32" style="position:absolute;margin-left:348.8pt;margin-top:1.15pt;width:51pt;height:124.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" strokecolor="black [3213]">
                <v:stroke endarrow="block"/>
              </v:shape>
            </w:pict>
          </mc:Fallback>
        </mc:AlternateContent>
      </w:r>
    </w:p>
    <w:p w14:paraId="7390A000" w14:textId="0CDBC639" w:rsidR="00AD36DC" w:rsidRPr="00DD18AD" w:rsidRDefault="007642FF" w:rsidP="00DD18AD">
      <w:pPr>
        <w:ind w:left="708"/>
        <w:rPr>
          <w:rFonts w:cstheme="minorHAnsi"/>
          <w:sz w:val="24"/>
          <w:szCs w:val="24"/>
          <w:lang w:val="en-US"/>
        </w:rPr>
      </w:pPr>
      <w:r w:rsidRPr="00DD18AD">
        <w:rPr>
          <w:rFonts w:cstheme="minorHAnsi"/>
          <w:noProof/>
          <w:sz w:val="24"/>
          <w:szCs w:val="24"/>
        </w:rPr>
        <mc:AlternateContent>
          <mc:Choice Requires="wps">
            <w:drawing>
              <wp:anchor distT="0" distB="0" distL="114300" distR="114300" simplePos="0" relativeHeight="251676672" behindDoc="0" locked="0" layoutInCell="1" allowOverlap="1" wp14:anchorId="255FCCE5" wp14:editId="1EF0DEB4">
                <wp:simplePos x="0" y="0"/>
                <wp:positionH relativeFrom="column">
                  <wp:posOffset>4348128</wp:posOffset>
                </wp:positionH>
                <wp:positionV relativeFrom="paragraph">
                  <wp:posOffset>25305</wp:posOffset>
                </wp:positionV>
                <wp:extent cx="368624" cy="646331"/>
                <wp:effectExtent l="0" t="0" r="0" b="0"/>
                <wp:wrapNone/>
                <wp:docPr id="17" name="TextBox 13"/>
                <wp:cNvGraphicFramePr/>
                <a:graphic xmlns:a="http://schemas.openxmlformats.org/drawingml/2006/main">
                  <a:graphicData uri="http://schemas.microsoft.com/office/word/2010/wordprocessingShape">
                    <wps:wsp>
                      <wps:cNvSpPr txBox="1"/>
                      <wps:spPr>
                        <a:xfrm>
                          <a:off x="0" y="0"/>
                          <a:ext cx="368624" cy="646331"/>
                        </a:xfrm>
                        <a:prstGeom prst="rect">
                          <a:avLst/>
                        </a:prstGeom>
                        <a:noFill/>
                      </wps:spPr>
                      <wps:txbx>
                        <w:txbxContent>
                          <w:p w14:paraId="3986FCDD" w14:textId="77777777" w:rsidR="00B44860" w:rsidRPr="00BA6022" w:rsidRDefault="00B44860" w:rsidP="00B44860">
                            <w:pPr>
                              <w:rPr>
                                <w:rFonts w:hAnsi="Calibri"/>
                                <w:color w:val="000000" w:themeColor="text1"/>
                                <w:kern w:val="24"/>
                                <w:lang w:val="en-US"/>
                              </w:rPr>
                            </w:pPr>
                            <w:r>
                              <w:rPr>
                                <w:rFonts w:hAnsi="Calibri"/>
                                <w:color w:val="000000" w:themeColor="text1"/>
                                <w:kern w:val="24"/>
                                <w:lang w:val="en-US"/>
                              </w:rPr>
                              <w:t>+</w:t>
                            </w:r>
                          </w:p>
                        </w:txbxContent>
                      </wps:txbx>
                      <wps:bodyPr wrap="square" rtlCol="0">
                        <a:spAutoFit/>
                      </wps:bodyPr>
                    </wps:wsp>
                  </a:graphicData>
                </a:graphic>
                <wp14:sizeRelH relativeFrom="margin">
                  <wp14:pctWidth>0</wp14:pctWidth>
                </wp14:sizeRelH>
              </wp:anchor>
            </w:drawing>
          </mc:Choice>
          <mc:Fallback>
            <w:pict>
              <v:shape w14:anchorId="255FCCE5" id="_x0000_s1030" type="#_x0000_t202" style="position:absolute;left:0;text-align:left;margin-left:342.35pt;margin-top:2pt;width:29.05pt;height:50.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" filled="f" stroked="f">
                <v:textbox style="mso-fit-shape-to-text:t">
                  <w:txbxContent>
                    <w:p w14:paraId="3986FCDD" w14:textId="77777777" w:rsidR="00B44860" w:rsidRPr="00BA6022" w:rsidRDefault="00B44860" w:rsidP="00B44860">
                      <w:pPr>
                        <w:rPr>
                          <w:rFonts w:hAnsi="Calibri"/>
                          <w:color w:val="000000" w:themeColor="text1"/>
                          <w:kern w:val="24"/>
                          <w:lang w:val="en-US"/>
                        </w:rPr>
                      </w:pPr>
                      <w:r>
                        <w:rPr>
                          <w:rFonts w:hAnsi="Calibri"/>
                          <w:color w:val="000000" w:themeColor="text1"/>
                          <w:kern w:val="24"/>
                          <w:lang w:val="en-US"/>
                        </w:rPr>
                        <w:t>+</w:t>
                      </w:r>
                    </w:p>
                  </w:txbxContent>
                </v:textbox>
              </v:shape>
            </w:pict>
          </mc:Fallback>
        </mc:AlternateContent>
      </w:r>
      <w:r w:rsidR="0063112E" w:rsidRPr="00DD18AD">
        <w:rPr>
          <w:rFonts w:cstheme="minorHAnsi"/>
          <w:noProof/>
          <w:sz w:val="24"/>
          <w:szCs w:val="24"/>
        </w:rPr>
        <mc:AlternateContent>
          <mc:Choice Requires="wps">
            <w:drawing>
              <wp:anchor distT="0" distB="0" distL="114300" distR="114300" simplePos="0" relativeHeight="251672576" behindDoc="0" locked="0" layoutInCell="1" allowOverlap="1" wp14:anchorId="6C47E911" wp14:editId="42D514A1">
                <wp:simplePos x="0" y="0"/>
                <wp:positionH relativeFrom="column">
                  <wp:posOffset>1624019</wp:posOffset>
                </wp:positionH>
                <wp:positionV relativeFrom="paragraph">
                  <wp:posOffset>25197</wp:posOffset>
                </wp:positionV>
                <wp:extent cx="368624" cy="646331"/>
                <wp:effectExtent l="0" t="0" r="0" b="0"/>
                <wp:wrapNone/>
                <wp:docPr id="15" name="TextBox 13"/>
                <wp:cNvGraphicFramePr/>
                <a:graphic xmlns:a="http://schemas.openxmlformats.org/drawingml/2006/main">
                  <a:graphicData uri="http://schemas.microsoft.com/office/word/2010/wordprocessingShape">
                    <wps:wsp>
                      <wps:cNvSpPr txBox="1"/>
                      <wps:spPr>
                        <a:xfrm>
                          <a:off x="0" y="0"/>
                          <a:ext cx="368624" cy="646331"/>
                        </a:xfrm>
                        <a:prstGeom prst="rect">
                          <a:avLst/>
                        </a:prstGeom>
                        <a:noFill/>
                      </wps:spPr>
                      <wps:txbx>
                        <w:txbxContent>
                          <w:p w14:paraId="40EEBC04" w14:textId="4BD841E7" w:rsidR="0063112E" w:rsidRPr="00BA6022" w:rsidRDefault="0063112E" w:rsidP="0063112E">
                            <w:pPr>
                              <w:rPr>
                                <w:rFonts w:hAnsi="Calibri"/>
                                <w:color w:val="000000" w:themeColor="text1"/>
                                <w:kern w:val="24"/>
                                <w:lang w:val="en-US"/>
                              </w:rPr>
                            </w:pPr>
                            <w:r>
                              <w:rPr>
                                <w:rFonts w:hAnsi="Calibri"/>
                                <w:color w:val="000000" w:themeColor="text1"/>
                                <w:kern w:val="24"/>
                                <w:lang w:val="en-US"/>
                              </w:rPr>
                              <w:t>+</w:t>
                            </w:r>
                          </w:p>
                        </w:txbxContent>
                      </wps:txbx>
                      <wps:bodyPr wrap="square" rtlCol="0">
                        <a:spAutoFit/>
                      </wps:bodyPr>
                    </wps:wsp>
                  </a:graphicData>
                </a:graphic>
                <wp14:sizeRelH relativeFrom="margin">
                  <wp14:pctWidth>0</wp14:pctWidth>
                </wp14:sizeRelH>
              </wp:anchor>
            </w:drawing>
          </mc:Choice>
          <mc:Fallback>
            <w:pict>
              <v:shape w14:anchorId="6C47E911" id="_x0000_s1031" type="#_x0000_t202" style="position:absolute;left:0;text-align:left;margin-left:127.9pt;margin-top:2pt;width:29.05pt;height:50.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" filled="f" stroked="f">
                <v:textbox style="mso-fit-shape-to-text:t">
                  <w:txbxContent>
                    <w:p w14:paraId="40EEBC04" w14:textId="4BD841E7" w:rsidR="0063112E" w:rsidRPr="00BA6022" w:rsidRDefault="0063112E" w:rsidP="0063112E">
                      <w:pPr>
                        <w:rPr>
                          <w:rFonts w:hAnsi="Calibri"/>
                          <w:color w:val="000000" w:themeColor="text1"/>
                          <w:kern w:val="24"/>
                          <w:lang w:val="en-US"/>
                        </w:rPr>
                      </w:pPr>
                      <w:r>
                        <w:rPr>
                          <w:rFonts w:hAnsi="Calibri"/>
                          <w:color w:val="000000" w:themeColor="text1"/>
                          <w:kern w:val="24"/>
                          <w:lang w:val="en-US"/>
                        </w:rPr>
                        <w:t>+</w:t>
                      </w:r>
                    </w:p>
                  </w:txbxContent>
                </v:textbox>
              </v:shape>
            </w:pict>
          </mc:Fallback>
        </mc:AlternateContent>
      </w:r>
      <w:r w:rsidR="00BA6022" w:rsidRPr="00DD18AD">
        <w:rPr>
          <w:rFonts w:cstheme="minorHAnsi"/>
          <w:noProof/>
          <w:sz w:val="24"/>
          <w:szCs w:val="24"/>
        </w:rPr>
        <mc:AlternateContent>
          <mc:Choice Requires="wps">
            <w:drawing>
              <wp:anchor distT="0" distB="0" distL="114300" distR="114300" simplePos="0" relativeHeight="251666432" behindDoc="0" locked="0" layoutInCell="1" allowOverlap="1" wp14:anchorId="6A291AFA" wp14:editId="0B94C541">
                <wp:simplePos x="0" y="0"/>
                <wp:positionH relativeFrom="column">
                  <wp:posOffset>250825</wp:posOffset>
                </wp:positionH>
                <wp:positionV relativeFrom="paragraph">
                  <wp:posOffset>29318</wp:posOffset>
                </wp:positionV>
                <wp:extent cx="1368425" cy="646331"/>
                <wp:effectExtent l="0" t="0" r="0" b="0"/>
                <wp:wrapNone/>
                <wp:docPr id="14" name="TextBox 13">
                  <a:extLst xmlns:a="http://schemas.openxmlformats.org/drawingml/2006/main">
                    <a:ext uri="{FF2B5EF4-FFF2-40B4-BE49-F238E27FC236}">
                      <a16:creationId xmlns:a16="http://schemas.microsoft.com/office/drawing/2014/main" id="{669B1141-B4EC-4222-B2C8-A9E0F1780A08}"/>
                    </a:ext>
                  </a:extLst>
                </wp:docPr>
                <wp:cNvGraphicFramePr/>
                <a:graphic xmlns:a="http://schemas.openxmlformats.org/drawingml/2006/main">
                  <a:graphicData uri="http://schemas.microsoft.com/office/word/2010/wordprocessingShape">
                    <wps:wsp>
                      <wps:cNvSpPr txBox="1"/>
                      <wps:spPr>
                        <a:xfrm>
                          <a:off x="0" y="0"/>
                          <a:ext cx="1368425" cy="646331"/>
                        </a:xfrm>
                        <a:prstGeom prst="rect">
                          <a:avLst/>
                        </a:prstGeom>
                        <a:noFill/>
                      </wps:spPr>
                      <wps:txbx>
                        <w:txbxContent>
                          <w:p w14:paraId="09DAD2CD" w14:textId="77777777" w:rsidR="00087019" w:rsidRPr="00BA6022" w:rsidRDefault="00087019" w:rsidP="00087019">
                            <w:pPr>
                              <w:rPr>
                                <w:rFonts w:hAnsi="Calibri"/>
                                <w:color w:val="000000" w:themeColor="text1"/>
                                <w:kern w:val="24"/>
                                <w:lang w:val="en-US"/>
                              </w:rPr>
                            </w:pPr>
                            <w:r w:rsidRPr="00BA6022">
                              <w:rPr>
                                <w:rFonts w:hAnsi="Calibri"/>
                                <w:color w:val="000000" w:themeColor="text1"/>
                                <w:kern w:val="24"/>
                                <w:lang w:val="en-US"/>
                              </w:rPr>
                              <w:t>Pygmalion effect</w:t>
                            </w:r>
                          </w:p>
                        </w:txbxContent>
                      </wps:txbx>
                      <wps:bodyPr wrap="square" rtlCol="0">
                        <a:spAutoFit/>
                      </wps:bodyPr>
                    </wps:wsp>
                  </a:graphicData>
                </a:graphic>
              </wp:anchor>
            </w:drawing>
          </mc:Choice>
          <mc:Fallback>
            <w:pict>
              <v:shape w14:anchorId="6A291AFA" id="_x0000_s1032" type="#_x0000_t202" style="position:absolute;left:0;text-align:left;margin-left:19.75pt;margin-top:2.3pt;width:107.75pt;height:50.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" filled="f" stroked="f">
                <v:textbox style="mso-fit-shape-to-text:t">
                  <w:txbxContent>
                    <w:p w14:paraId="09DAD2CD" w14:textId="77777777" w:rsidR="00087019" w:rsidRPr="00BA6022" w:rsidRDefault="00087019" w:rsidP="00087019">
                      <w:pPr>
                        <w:rPr>
                          <w:rFonts w:hAnsi="Calibri"/>
                          <w:color w:val="000000" w:themeColor="text1"/>
                          <w:kern w:val="24"/>
                          <w:lang w:val="en-US"/>
                        </w:rPr>
                      </w:pPr>
                      <w:r w:rsidRPr="00BA6022">
                        <w:rPr>
                          <w:rFonts w:hAnsi="Calibri"/>
                          <w:color w:val="000000" w:themeColor="text1"/>
                          <w:kern w:val="24"/>
                          <w:lang w:val="en-US"/>
                        </w:rPr>
                        <w:t>Pygmalion effect</w:t>
                      </w:r>
                    </w:p>
                  </w:txbxContent>
                </v:textbox>
              </v:shape>
            </w:pict>
          </mc:Fallback>
        </mc:AlternateContent>
      </w:r>
    </w:p>
    <w:p w14:paraId="3C5940A5" w14:textId="58128D67" w:rsidR="00AD36DC" w:rsidRPr="00DD18AD" w:rsidRDefault="00AD36DC" w:rsidP="00DD18AD">
      <w:pPr>
        <w:ind w:left="708"/>
        <w:rPr>
          <w:rFonts w:cstheme="minorHAnsi"/>
          <w:sz w:val="24"/>
          <w:szCs w:val="24"/>
          <w:lang w:val="en-US"/>
        </w:rPr>
      </w:pPr>
    </w:p>
    <w:p w14:paraId="11BA140C" w14:textId="497A2CBD" w:rsidR="00AD36DC" w:rsidRPr="00DD18AD" w:rsidRDefault="00AD36DC" w:rsidP="00DD18AD">
      <w:pPr>
        <w:ind w:left="708"/>
        <w:rPr>
          <w:rFonts w:cstheme="minorHAnsi"/>
          <w:sz w:val="24"/>
          <w:szCs w:val="24"/>
          <w:lang w:val="en-US"/>
        </w:rPr>
      </w:pPr>
    </w:p>
    <w:p w14:paraId="4F900A3F" w14:textId="6D958CF5" w:rsidR="00AD36DC" w:rsidRPr="00DD18AD" w:rsidRDefault="00BA6022" w:rsidP="00DD18AD">
      <w:pPr>
        <w:ind w:left="708"/>
        <w:rPr>
          <w:rFonts w:cstheme="minorHAnsi"/>
          <w:sz w:val="24"/>
          <w:szCs w:val="24"/>
          <w:lang w:val="en-US"/>
        </w:rPr>
      </w:pPr>
      <w:r w:rsidRPr="00DD18AD">
        <w:rPr>
          <w:rFonts w:cstheme="minorHAnsi"/>
          <w:noProof/>
          <w:sz w:val="24"/>
          <w:szCs w:val="24"/>
        </w:rPr>
        <mc:AlternateContent>
          <mc:Choice Requires="wps">
            <w:drawing>
              <wp:anchor distT="0" distB="0" distL="114300" distR="114300" simplePos="0" relativeHeight="251670528" behindDoc="0" locked="0" layoutInCell="1" allowOverlap="1" wp14:anchorId="6CA165E6" wp14:editId="08A72F37">
                <wp:simplePos x="0" y="0"/>
                <wp:positionH relativeFrom="column">
                  <wp:posOffset>2527016</wp:posOffset>
                </wp:positionH>
                <wp:positionV relativeFrom="paragraph">
                  <wp:posOffset>124244</wp:posOffset>
                </wp:positionV>
                <wp:extent cx="1368425" cy="646331"/>
                <wp:effectExtent l="0" t="0" r="0" b="0"/>
                <wp:wrapNone/>
                <wp:docPr id="12" name="TextBox 13"/>
                <wp:cNvGraphicFramePr/>
                <a:graphic xmlns:a="http://schemas.openxmlformats.org/drawingml/2006/main">
                  <a:graphicData uri="http://schemas.microsoft.com/office/word/2010/wordprocessingShape">
                    <wps:wsp>
                      <wps:cNvSpPr txBox="1"/>
                      <wps:spPr>
                        <a:xfrm>
                          <a:off x="0" y="0"/>
                          <a:ext cx="1368425" cy="646331"/>
                        </a:xfrm>
                        <a:prstGeom prst="rect">
                          <a:avLst/>
                        </a:prstGeom>
                        <a:noFill/>
                      </wps:spPr>
                      <wps:txbx>
                        <w:txbxContent>
                          <w:p w14:paraId="70511016" w14:textId="194FEEAA" w:rsidR="00BF1756" w:rsidRPr="00BA6022" w:rsidRDefault="00BF1756" w:rsidP="00BF1756">
                            <w:pPr>
                              <w:rPr>
                                <w:rFonts w:cstheme="minorHAnsi"/>
                                <w:color w:val="000000" w:themeColor="text1"/>
                                <w:kern w:val="24"/>
                                <w:lang w:val="en-US"/>
                              </w:rPr>
                            </w:pPr>
                            <w:r w:rsidRPr="00BA6022">
                              <w:rPr>
                                <w:rFonts w:cstheme="minorHAnsi"/>
                                <w:color w:val="000000" w:themeColor="text1"/>
                                <w:kern w:val="24"/>
                                <w:lang w:val="en-US"/>
                              </w:rPr>
                              <w:t>Galatea effect</w:t>
                            </w:r>
                          </w:p>
                        </w:txbxContent>
                      </wps:txbx>
                      <wps:bodyPr wrap="square" rtlCol="0">
                        <a:spAutoFit/>
                      </wps:bodyPr>
                    </wps:wsp>
                  </a:graphicData>
                </a:graphic>
              </wp:anchor>
            </w:drawing>
          </mc:Choice>
          <mc:Fallback>
            <w:pict>
              <v:shape w14:anchorId="6CA165E6" id="_x0000_s1033" type="#_x0000_t202" style="position:absolute;left:0;text-align:left;margin-left:199pt;margin-top:9.8pt;width:107.75pt;height:50.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" filled="f" stroked="f">
                <v:textbox style="mso-fit-shape-to-text:t">
                  <w:txbxContent>
                    <w:p w14:paraId="70511016" w14:textId="194FEEAA" w:rsidR="00BF1756" w:rsidRPr="00BA6022" w:rsidRDefault="00BF1756" w:rsidP="00BF1756">
                      <w:pPr>
                        <w:rPr>
                          <w:rFonts w:cstheme="minorHAnsi"/>
                          <w:color w:val="000000" w:themeColor="text1"/>
                          <w:kern w:val="24"/>
                          <w:lang w:val="en-US"/>
                        </w:rPr>
                      </w:pPr>
                      <w:r w:rsidRPr="00BA6022">
                        <w:rPr>
                          <w:rFonts w:cstheme="minorHAnsi"/>
                          <w:color w:val="000000" w:themeColor="text1"/>
                          <w:kern w:val="24"/>
                          <w:lang w:val="en-US"/>
                        </w:rPr>
                        <w:t>Galatea</w:t>
                      </w:r>
                      <w:r w:rsidRPr="00BA6022">
                        <w:rPr>
                          <w:rFonts w:cstheme="minorHAnsi"/>
                          <w:color w:val="000000" w:themeColor="text1"/>
                          <w:kern w:val="24"/>
                          <w:lang w:val="en-US"/>
                        </w:rPr>
                        <w:t xml:space="preserve"> effect</w:t>
                      </w:r>
                    </w:p>
                  </w:txbxContent>
                </v:textbox>
              </v:shape>
            </w:pict>
          </mc:Fallback>
        </mc:AlternateContent>
      </w:r>
      <w:r w:rsidR="00087019" w:rsidRPr="00DD18AD">
        <w:rPr>
          <w:rFonts w:cstheme="minorHAnsi"/>
          <w:noProof/>
          <w:sz w:val="24"/>
          <w:szCs w:val="24"/>
        </w:rPr>
        <mc:AlternateContent>
          <mc:Choice Requires="wps">
            <w:drawing>
              <wp:anchor distT="0" distB="0" distL="114300" distR="114300" simplePos="0" relativeHeight="251661312" behindDoc="0" locked="0" layoutInCell="1" allowOverlap="1" wp14:anchorId="37C76067" wp14:editId="444BD743">
                <wp:simplePos x="0" y="0"/>
                <wp:positionH relativeFrom="column">
                  <wp:posOffset>3735421</wp:posOffset>
                </wp:positionH>
                <wp:positionV relativeFrom="paragraph">
                  <wp:posOffset>310610</wp:posOffset>
                </wp:positionV>
                <wp:extent cx="1682750" cy="863600"/>
                <wp:effectExtent l="0" t="0" r="19050" b="12700"/>
                <wp:wrapNone/>
                <wp:docPr id="7" name="AutoShape 10">
                  <a:extLst xmlns:a="http://schemas.openxmlformats.org/drawingml/2006/main">
                    <a:ext uri="{FF2B5EF4-FFF2-40B4-BE49-F238E27FC236}">
                      <a16:creationId xmlns:a16="http://schemas.microsoft.com/office/drawing/2014/main" id="{1B9BF0CA-F5AB-4C85-9AEA-35AEF6F2A9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863600"/>
                        </a:xfrm>
                        <a:prstGeom prst="roundRect">
                          <a:avLst>
                            <a:gd name="adj" fmla="val 16667"/>
                          </a:avLst>
                        </a:prstGeom>
                        <a:solidFill>
                          <a:schemeClr val="bg1"/>
                        </a:solidFill>
                        <a:ln w="9525">
                          <a:solidFill>
                            <a:schemeClr val="tx1"/>
                          </a:solidFill>
                          <a:round/>
                          <a:headEnd/>
                          <a:tailEnd/>
                        </a:ln>
                      </wps:spPr>
                      <wps:txbx>
                        <w:txbxContent>
                          <w:p w14:paraId="6E9017C1" w14:textId="6DED5DC4" w:rsidR="00087019" w:rsidRPr="00BA6022" w:rsidRDefault="00B44860" w:rsidP="00BA6022">
                            <w:pPr>
                              <w:jc w:val="center"/>
                              <w:rPr>
                                <w:rFonts w:cstheme="minorHAnsi"/>
                                <w:color w:val="000000" w:themeColor="text1"/>
                                <w:kern w:val="24"/>
                                <w:lang w:val="en-US"/>
                              </w:rPr>
                            </w:pPr>
                            <w:r>
                              <w:rPr>
                                <w:rFonts w:cstheme="minorHAnsi"/>
                                <w:color w:val="000000" w:themeColor="text1"/>
                                <w:kern w:val="24"/>
                                <w:lang w:val="en-US"/>
                              </w:rPr>
                              <w:t>Apply for CEO positions</w:t>
                            </w:r>
                          </w:p>
                        </w:txbxContent>
                      </wps:txbx>
                      <wps:bodyPr wrap="square" anchor="ctr"/>
                    </wps:wsp>
                  </a:graphicData>
                </a:graphic>
                <wp14:sizeRelH relativeFrom="margin">
                  <wp14:pctWidth>0</wp14:pctWidth>
                </wp14:sizeRelH>
              </wp:anchor>
            </w:drawing>
          </mc:Choice>
          <mc:Fallback>
            <w:pict>
              <v:roundrect w14:anchorId="37C76067" id="AutoShape 10" o:spid="_x0000_s1034" style="position:absolute;left:0;text-align:left;margin-left:294.15pt;margin-top:24.45pt;width:132.5pt;height: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" fillcolor="white [3212]" strokecolor="black [3213]">
                <v:textbox>
                  <w:txbxContent>
                    <w:p w14:paraId="6E9017C1" w14:textId="6DED5DC4" w:rsidR="00087019" w:rsidRPr="00BA6022" w:rsidRDefault="00B44860" w:rsidP="00BA6022">
                      <w:pPr>
                        <w:jc w:val="center"/>
                        <w:rPr>
                          <w:rFonts w:cstheme="minorHAnsi"/>
                          <w:color w:val="000000" w:themeColor="text1"/>
                          <w:kern w:val="24"/>
                          <w:lang w:val="en-US"/>
                        </w:rPr>
                      </w:pPr>
                      <w:r>
                        <w:rPr>
                          <w:rFonts w:cstheme="minorHAnsi"/>
                          <w:color w:val="000000" w:themeColor="text1"/>
                          <w:kern w:val="24"/>
                          <w:lang w:val="en-US"/>
                        </w:rPr>
                        <w:t>Apply for CEO positions</w:t>
                      </w:r>
                    </w:p>
                  </w:txbxContent>
                </v:textbox>
              </v:roundrect>
            </w:pict>
          </mc:Fallback>
        </mc:AlternateContent>
      </w:r>
    </w:p>
    <w:p w14:paraId="09F06821" w14:textId="6FEE9091" w:rsidR="00AD36DC" w:rsidRPr="00DD18AD" w:rsidRDefault="00AD36DC" w:rsidP="00DD18AD">
      <w:pPr>
        <w:ind w:left="708"/>
        <w:rPr>
          <w:rFonts w:cstheme="minorHAnsi"/>
          <w:sz w:val="24"/>
          <w:szCs w:val="24"/>
          <w:lang w:val="en-US"/>
        </w:rPr>
      </w:pPr>
    </w:p>
    <w:p w14:paraId="1023C4BF" w14:textId="7256D3F7" w:rsidR="00087019" w:rsidRPr="00DD18AD" w:rsidRDefault="00B44860" w:rsidP="00DD18AD">
      <w:pPr>
        <w:ind w:left="708"/>
        <w:rPr>
          <w:rFonts w:cstheme="minorHAnsi"/>
          <w:sz w:val="24"/>
          <w:szCs w:val="24"/>
          <w:lang w:val="en-US"/>
        </w:rPr>
      </w:pPr>
      <w:r w:rsidRPr="00DD18AD">
        <w:rPr>
          <w:rFonts w:cstheme="minorHAnsi"/>
          <w:noProof/>
          <w:sz w:val="24"/>
          <w:szCs w:val="24"/>
        </w:rPr>
        <mc:AlternateContent>
          <mc:Choice Requires="wps">
            <w:drawing>
              <wp:anchor distT="0" distB="0" distL="114300" distR="114300" simplePos="0" relativeHeight="251674624" behindDoc="0" locked="0" layoutInCell="1" allowOverlap="1" wp14:anchorId="4A0A5141" wp14:editId="3BE7752C">
                <wp:simplePos x="0" y="0"/>
                <wp:positionH relativeFrom="column">
                  <wp:posOffset>2908300</wp:posOffset>
                </wp:positionH>
                <wp:positionV relativeFrom="paragraph">
                  <wp:posOffset>135566</wp:posOffset>
                </wp:positionV>
                <wp:extent cx="368624" cy="646331"/>
                <wp:effectExtent l="0" t="0" r="0" b="0"/>
                <wp:wrapNone/>
                <wp:docPr id="16" name="TextBox 13"/>
                <wp:cNvGraphicFramePr/>
                <a:graphic xmlns:a="http://schemas.openxmlformats.org/drawingml/2006/main">
                  <a:graphicData uri="http://schemas.microsoft.com/office/word/2010/wordprocessingShape">
                    <wps:wsp>
                      <wps:cNvSpPr txBox="1"/>
                      <wps:spPr>
                        <a:xfrm>
                          <a:off x="0" y="0"/>
                          <a:ext cx="368624" cy="646331"/>
                        </a:xfrm>
                        <a:prstGeom prst="rect">
                          <a:avLst/>
                        </a:prstGeom>
                        <a:noFill/>
                      </wps:spPr>
                      <wps:txbx>
                        <w:txbxContent>
                          <w:p w14:paraId="7ACF2806" w14:textId="2EC46CD2" w:rsidR="00B44860" w:rsidRPr="00BA6022" w:rsidRDefault="00B44860" w:rsidP="00B44860">
                            <w:pPr>
                              <w:rPr>
                                <w:rFonts w:hAnsi="Calibri"/>
                                <w:color w:val="000000" w:themeColor="text1"/>
                                <w:kern w:val="24"/>
                                <w:lang w:val="en-US"/>
                              </w:rPr>
                            </w:pPr>
                            <w:r>
                              <w:rPr>
                                <w:rFonts w:hAnsi="Calibri"/>
                                <w:color w:val="000000" w:themeColor="text1"/>
                                <w:kern w:val="24"/>
                                <w:lang w:val="en-US"/>
                              </w:rPr>
                              <w:t>-</w:t>
                            </w:r>
                          </w:p>
                        </w:txbxContent>
                      </wps:txbx>
                      <wps:bodyPr wrap="square" rtlCol="0">
                        <a:spAutoFit/>
                      </wps:bodyPr>
                    </wps:wsp>
                  </a:graphicData>
                </a:graphic>
                <wp14:sizeRelH relativeFrom="margin">
                  <wp14:pctWidth>0</wp14:pctWidth>
                </wp14:sizeRelH>
              </wp:anchor>
            </w:drawing>
          </mc:Choice>
          <mc:Fallback>
            <w:pict>
              <v:shape w14:anchorId="4A0A5141" id="_x0000_s1035" type="#_x0000_t202" style="position:absolute;left:0;text-align:left;margin-left:229pt;margin-top:10.65pt;width:29.05pt;height:50.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" filled="f" stroked="f">
                <v:textbox style="mso-fit-shape-to-text:t">
                  <w:txbxContent>
                    <w:p w14:paraId="7ACF2806" w14:textId="2EC46CD2" w:rsidR="00B44860" w:rsidRPr="00BA6022" w:rsidRDefault="00B44860" w:rsidP="00B44860">
                      <w:pPr>
                        <w:rPr>
                          <w:rFonts w:hAnsi="Calibri"/>
                          <w:color w:val="000000" w:themeColor="text1"/>
                          <w:kern w:val="24"/>
                          <w:lang w:val="en-US"/>
                        </w:rPr>
                      </w:pPr>
                      <w:r>
                        <w:rPr>
                          <w:rFonts w:hAnsi="Calibri"/>
                          <w:color w:val="000000" w:themeColor="text1"/>
                          <w:kern w:val="24"/>
                          <w:lang w:val="en-US"/>
                        </w:rPr>
                        <w:t>-</w:t>
                      </w:r>
                    </w:p>
                  </w:txbxContent>
                </v:textbox>
              </v:shape>
            </w:pict>
          </mc:Fallback>
        </mc:AlternateContent>
      </w:r>
      <w:r w:rsidR="0063112E" w:rsidRPr="00DD18AD">
        <w:rPr>
          <w:rFonts w:cstheme="minorHAnsi"/>
          <w:noProof/>
          <w:sz w:val="24"/>
          <w:szCs w:val="24"/>
        </w:rPr>
        <mc:AlternateContent>
          <mc:Choice Requires="wps">
            <w:drawing>
              <wp:anchor distT="0" distB="0" distL="114300" distR="114300" simplePos="0" relativeHeight="251668480" behindDoc="0" locked="0" layoutInCell="1" allowOverlap="1" wp14:anchorId="70007CFF" wp14:editId="0E279EFD">
                <wp:simplePos x="0" y="0"/>
                <wp:positionH relativeFrom="column">
                  <wp:posOffset>2346717</wp:posOffset>
                </wp:positionH>
                <wp:positionV relativeFrom="paragraph">
                  <wp:posOffset>20143</wp:posOffset>
                </wp:positionV>
                <wp:extent cx="1321029" cy="45719"/>
                <wp:effectExtent l="0" t="63500" r="0" b="4381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1029" cy="45719"/>
                        </a:xfrm>
                        <a:prstGeom prst="straightConnector1">
                          <a:avLst/>
                        </a:prstGeom>
                        <a:noFill/>
                        <a:ln w="9525">
                          <a:solidFill>
                            <a:schemeClr val="tx1"/>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1C090B0" id="AutoShape 18" o:spid="_x0000_s1026" type="#_x0000_t32" style="position:absolute;margin-left:184.8pt;margin-top:1.6pt;width:104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" strokecolor="black [3213]">
                <v:stroke endarrow="block"/>
              </v:shape>
            </w:pict>
          </mc:Fallback>
        </mc:AlternateContent>
      </w:r>
    </w:p>
    <w:p w14:paraId="6AE0A10F" w14:textId="60413FE3" w:rsidR="00087019" w:rsidRPr="00DD18AD" w:rsidRDefault="00087019" w:rsidP="00DD18AD">
      <w:pPr>
        <w:ind w:left="708"/>
        <w:rPr>
          <w:rFonts w:cstheme="minorHAnsi"/>
          <w:sz w:val="24"/>
          <w:szCs w:val="24"/>
          <w:lang w:val="en-US"/>
        </w:rPr>
      </w:pPr>
    </w:p>
    <w:p w14:paraId="62706DCD" w14:textId="77777777" w:rsidR="0089641D" w:rsidRPr="00DD18AD" w:rsidRDefault="0089641D" w:rsidP="00DD18AD">
      <w:pPr>
        <w:rPr>
          <w:rFonts w:cstheme="minorHAnsi"/>
          <w:sz w:val="24"/>
          <w:szCs w:val="24"/>
          <w:lang w:val="en-US"/>
        </w:rPr>
      </w:pPr>
    </w:p>
    <w:sectPr w:rsidR="0089641D" w:rsidRPr="00DD1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A6D"/>
    <w:multiLevelType w:val="hybridMultilevel"/>
    <w:tmpl w:val="73108990"/>
    <w:lvl w:ilvl="0" w:tplc="1492662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08096599"/>
    <w:multiLevelType w:val="hybridMultilevel"/>
    <w:tmpl w:val="CD7CA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01225E"/>
    <w:multiLevelType w:val="hybridMultilevel"/>
    <w:tmpl w:val="E7B6DD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74617D"/>
    <w:multiLevelType w:val="hybridMultilevel"/>
    <w:tmpl w:val="D69E17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F42F5C"/>
    <w:multiLevelType w:val="hybridMultilevel"/>
    <w:tmpl w:val="368046EA"/>
    <w:lvl w:ilvl="0" w:tplc="5246B5AC">
      <w:start w:val="1"/>
      <w:numFmt w:val="upperLetter"/>
      <w:lvlText w:val="%1."/>
      <w:lvlJc w:val="left"/>
      <w:pPr>
        <w:ind w:left="720" w:hanging="360"/>
      </w:pPr>
      <w:rPr>
        <w:rFonts w:hint="default"/>
        <w:i w:val="0"/>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7E5700"/>
    <w:multiLevelType w:val="hybridMultilevel"/>
    <w:tmpl w:val="C6148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0C97280"/>
    <w:multiLevelType w:val="hybridMultilevel"/>
    <w:tmpl w:val="F45C02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4516DC"/>
    <w:multiLevelType w:val="hybridMultilevel"/>
    <w:tmpl w:val="C49C19F6"/>
    <w:lvl w:ilvl="0" w:tplc="E392DAFE">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8" w15:restartNumberingAfterBreak="0">
    <w:nsid w:val="37D80A27"/>
    <w:multiLevelType w:val="hybridMultilevel"/>
    <w:tmpl w:val="8062D2A2"/>
    <w:lvl w:ilvl="0" w:tplc="A6BA9E18">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9" w15:restartNumberingAfterBreak="0">
    <w:nsid w:val="3B9E6132"/>
    <w:multiLevelType w:val="hybridMultilevel"/>
    <w:tmpl w:val="14DA448A"/>
    <w:lvl w:ilvl="0" w:tplc="4272A268">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0" w15:restartNumberingAfterBreak="0">
    <w:nsid w:val="433A56BD"/>
    <w:multiLevelType w:val="hybridMultilevel"/>
    <w:tmpl w:val="476EA22C"/>
    <w:lvl w:ilvl="0" w:tplc="80082C7E">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1" w15:restartNumberingAfterBreak="0">
    <w:nsid w:val="43485A63"/>
    <w:multiLevelType w:val="hybridMultilevel"/>
    <w:tmpl w:val="A4F82B3A"/>
    <w:lvl w:ilvl="0" w:tplc="AB50B112">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2" w15:restartNumberingAfterBreak="0">
    <w:nsid w:val="48F94F1F"/>
    <w:multiLevelType w:val="hybridMultilevel"/>
    <w:tmpl w:val="47F29354"/>
    <w:lvl w:ilvl="0" w:tplc="02D2B46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3" w15:restartNumberingAfterBreak="0">
    <w:nsid w:val="53AC31F2"/>
    <w:multiLevelType w:val="hybridMultilevel"/>
    <w:tmpl w:val="538A48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537E20"/>
    <w:multiLevelType w:val="hybridMultilevel"/>
    <w:tmpl w:val="BC8AA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553E77"/>
    <w:multiLevelType w:val="hybridMultilevel"/>
    <w:tmpl w:val="45EA7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8D1DE5"/>
    <w:multiLevelType w:val="hybridMultilevel"/>
    <w:tmpl w:val="A0B0F518"/>
    <w:lvl w:ilvl="0" w:tplc="09D480E6">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7" w15:restartNumberingAfterBreak="0">
    <w:nsid w:val="6CD44FEA"/>
    <w:multiLevelType w:val="hybridMultilevel"/>
    <w:tmpl w:val="BED44A78"/>
    <w:lvl w:ilvl="0" w:tplc="60E80608">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8" w15:restartNumberingAfterBreak="0">
    <w:nsid w:val="6E267B8E"/>
    <w:multiLevelType w:val="hybridMultilevel"/>
    <w:tmpl w:val="72F0C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037F02"/>
    <w:multiLevelType w:val="hybridMultilevel"/>
    <w:tmpl w:val="95DC9E60"/>
    <w:lvl w:ilvl="0" w:tplc="866C7106">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0" w15:restartNumberingAfterBreak="0">
    <w:nsid w:val="7B165590"/>
    <w:multiLevelType w:val="hybridMultilevel"/>
    <w:tmpl w:val="5A9A3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650198"/>
    <w:multiLevelType w:val="hybridMultilevel"/>
    <w:tmpl w:val="B7A48020"/>
    <w:lvl w:ilvl="0" w:tplc="27C4DA0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2" w15:restartNumberingAfterBreak="0">
    <w:nsid w:val="7E042E1D"/>
    <w:multiLevelType w:val="hybridMultilevel"/>
    <w:tmpl w:val="9528843E"/>
    <w:lvl w:ilvl="0" w:tplc="E8FCAD44">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num w:numId="1" w16cid:durableId="1531920070">
    <w:abstractNumId w:val="5"/>
  </w:num>
  <w:num w:numId="2" w16cid:durableId="1068265644">
    <w:abstractNumId w:val="1"/>
  </w:num>
  <w:num w:numId="3" w16cid:durableId="566309522">
    <w:abstractNumId w:val="20"/>
  </w:num>
  <w:num w:numId="4" w16cid:durableId="323167534">
    <w:abstractNumId w:val="18"/>
  </w:num>
  <w:num w:numId="5" w16cid:durableId="479200672">
    <w:abstractNumId w:val="15"/>
  </w:num>
  <w:num w:numId="6" w16cid:durableId="182941130">
    <w:abstractNumId w:val="2"/>
  </w:num>
  <w:num w:numId="7" w16cid:durableId="1711373014">
    <w:abstractNumId w:val="3"/>
  </w:num>
  <w:num w:numId="8" w16cid:durableId="1444886234">
    <w:abstractNumId w:val="22"/>
  </w:num>
  <w:num w:numId="9" w16cid:durableId="189728034">
    <w:abstractNumId w:val="17"/>
  </w:num>
  <w:num w:numId="10" w16cid:durableId="1187599568">
    <w:abstractNumId w:val="21"/>
  </w:num>
  <w:num w:numId="11" w16cid:durableId="119616533">
    <w:abstractNumId w:val="7"/>
  </w:num>
  <w:num w:numId="12" w16cid:durableId="1757751904">
    <w:abstractNumId w:val="12"/>
  </w:num>
  <w:num w:numId="13" w16cid:durableId="1754158090">
    <w:abstractNumId w:val="10"/>
  </w:num>
  <w:num w:numId="14" w16cid:durableId="429471335">
    <w:abstractNumId w:val="9"/>
  </w:num>
  <w:num w:numId="15" w16cid:durableId="1034772473">
    <w:abstractNumId w:val="16"/>
  </w:num>
  <w:num w:numId="16" w16cid:durableId="1358847348">
    <w:abstractNumId w:val="11"/>
  </w:num>
  <w:num w:numId="17" w16cid:durableId="612131871">
    <w:abstractNumId w:val="0"/>
  </w:num>
  <w:num w:numId="18" w16cid:durableId="1142039652">
    <w:abstractNumId w:val="4"/>
  </w:num>
  <w:num w:numId="19" w16cid:durableId="917979499">
    <w:abstractNumId w:val="13"/>
  </w:num>
  <w:num w:numId="20" w16cid:durableId="1491603173">
    <w:abstractNumId w:val="19"/>
  </w:num>
  <w:num w:numId="21" w16cid:durableId="1187255312">
    <w:abstractNumId w:val="14"/>
  </w:num>
  <w:num w:numId="22" w16cid:durableId="562760538">
    <w:abstractNumId w:val="8"/>
  </w:num>
  <w:num w:numId="23" w16cid:durableId="463933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6C"/>
    <w:rsid w:val="00000A6D"/>
    <w:rsid w:val="000018A8"/>
    <w:rsid w:val="00001FE3"/>
    <w:rsid w:val="00004AFA"/>
    <w:rsid w:val="00005EDD"/>
    <w:rsid w:val="00006365"/>
    <w:rsid w:val="000068DF"/>
    <w:rsid w:val="00011692"/>
    <w:rsid w:val="00012E64"/>
    <w:rsid w:val="00016AE4"/>
    <w:rsid w:val="00017CB8"/>
    <w:rsid w:val="0002094C"/>
    <w:rsid w:val="00021226"/>
    <w:rsid w:val="0002215E"/>
    <w:rsid w:val="000221BE"/>
    <w:rsid w:val="000228C9"/>
    <w:rsid w:val="0002330C"/>
    <w:rsid w:val="00023C70"/>
    <w:rsid w:val="00024F8F"/>
    <w:rsid w:val="00026CA6"/>
    <w:rsid w:val="00027F2F"/>
    <w:rsid w:val="00030286"/>
    <w:rsid w:val="00030BB9"/>
    <w:rsid w:val="0003112C"/>
    <w:rsid w:val="00031189"/>
    <w:rsid w:val="000321B7"/>
    <w:rsid w:val="000341EC"/>
    <w:rsid w:val="00034C56"/>
    <w:rsid w:val="0003645D"/>
    <w:rsid w:val="00037512"/>
    <w:rsid w:val="00040EAA"/>
    <w:rsid w:val="00043379"/>
    <w:rsid w:val="00043A91"/>
    <w:rsid w:val="000440FA"/>
    <w:rsid w:val="00044694"/>
    <w:rsid w:val="00056864"/>
    <w:rsid w:val="00065727"/>
    <w:rsid w:val="00066F91"/>
    <w:rsid w:val="00067C2B"/>
    <w:rsid w:val="0007112F"/>
    <w:rsid w:val="000720D1"/>
    <w:rsid w:val="0007237B"/>
    <w:rsid w:val="0007302C"/>
    <w:rsid w:val="00076FF4"/>
    <w:rsid w:val="000774A0"/>
    <w:rsid w:val="00077708"/>
    <w:rsid w:val="00080CCA"/>
    <w:rsid w:val="000835D0"/>
    <w:rsid w:val="00084609"/>
    <w:rsid w:val="00085F7C"/>
    <w:rsid w:val="00087019"/>
    <w:rsid w:val="0008713E"/>
    <w:rsid w:val="0008752F"/>
    <w:rsid w:val="000877C9"/>
    <w:rsid w:val="00092106"/>
    <w:rsid w:val="000957E0"/>
    <w:rsid w:val="0009745C"/>
    <w:rsid w:val="000A0B54"/>
    <w:rsid w:val="000A28E8"/>
    <w:rsid w:val="000A5E0A"/>
    <w:rsid w:val="000B1CCD"/>
    <w:rsid w:val="000B26F7"/>
    <w:rsid w:val="000B75F7"/>
    <w:rsid w:val="000B7601"/>
    <w:rsid w:val="000C025D"/>
    <w:rsid w:val="000C046F"/>
    <w:rsid w:val="000C05CF"/>
    <w:rsid w:val="000C0D4D"/>
    <w:rsid w:val="000C2A3A"/>
    <w:rsid w:val="000C3FD7"/>
    <w:rsid w:val="000C4023"/>
    <w:rsid w:val="000C419E"/>
    <w:rsid w:val="000C718C"/>
    <w:rsid w:val="000D0DA5"/>
    <w:rsid w:val="000D0FF0"/>
    <w:rsid w:val="000D2454"/>
    <w:rsid w:val="000D5412"/>
    <w:rsid w:val="000E1172"/>
    <w:rsid w:val="000E2950"/>
    <w:rsid w:val="000E3381"/>
    <w:rsid w:val="000E5555"/>
    <w:rsid w:val="000F12D2"/>
    <w:rsid w:val="000F1616"/>
    <w:rsid w:val="0010172B"/>
    <w:rsid w:val="0010340E"/>
    <w:rsid w:val="001052F1"/>
    <w:rsid w:val="00106EAB"/>
    <w:rsid w:val="0011583D"/>
    <w:rsid w:val="00115D19"/>
    <w:rsid w:val="00123043"/>
    <w:rsid w:val="00124CCB"/>
    <w:rsid w:val="00125C89"/>
    <w:rsid w:val="00126734"/>
    <w:rsid w:val="00127164"/>
    <w:rsid w:val="0013105D"/>
    <w:rsid w:val="00131F75"/>
    <w:rsid w:val="00133324"/>
    <w:rsid w:val="00140E0D"/>
    <w:rsid w:val="00142622"/>
    <w:rsid w:val="00151121"/>
    <w:rsid w:val="00151275"/>
    <w:rsid w:val="00152744"/>
    <w:rsid w:val="00152D59"/>
    <w:rsid w:val="001574CB"/>
    <w:rsid w:val="00157F3C"/>
    <w:rsid w:val="00160BAF"/>
    <w:rsid w:val="00160E27"/>
    <w:rsid w:val="00161150"/>
    <w:rsid w:val="00161B6C"/>
    <w:rsid w:val="00161D08"/>
    <w:rsid w:val="00163244"/>
    <w:rsid w:val="00165DA6"/>
    <w:rsid w:val="00170B40"/>
    <w:rsid w:val="0017261D"/>
    <w:rsid w:val="00175ECE"/>
    <w:rsid w:val="00176444"/>
    <w:rsid w:val="00180383"/>
    <w:rsid w:val="00180F49"/>
    <w:rsid w:val="00181BB4"/>
    <w:rsid w:val="001841AE"/>
    <w:rsid w:val="00186006"/>
    <w:rsid w:val="00187AD2"/>
    <w:rsid w:val="00194E7B"/>
    <w:rsid w:val="00195EAB"/>
    <w:rsid w:val="0019602D"/>
    <w:rsid w:val="001A1071"/>
    <w:rsid w:val="001A17F1"/>
    <w:rsid w:val="001A3CB7"/>
    <w:rsid w:val="001A6D77"/>
    <w:rsid w:val="001B1BFE"/>
    <w:rsid w:val="001B2287"/>
    <w:rsid w:val="001B3173"/>
    <w:rsid w:val="001B3336"/>
    <w:rsid w:val="001B490F"/>
    <w:rsid w:val="001B55B2"/>
    <w:rsid w:val="001C008F"/>
    <w:rsid w:val="001C142F"/>
    <w:rsid w:val="001C17F3"/>
    <w:rsid w:val="001C2F5A"/>
    <w:rsid w:val="001C33F9"/>
    <w:rsid w:val="001C524C"/>
    <w:rsid w:val="001C63C1"/>
    <w:rsid w:val="001D3CD2"/>
    <w:rsid w:val="001D3CE4"/>
    <w:rsid w:val="001D5D05"/>
    <w:rsid w:val="001D6464"/>
    <w:rsid w:val="001D69A5"/>
    <w:rsid w:val="001E7301"/>
    <w:rsid w:val="001F2E46"/>
    <w:rsid w:val="001F5FA5"/>
    <w:rsid w:val="001F72E0"/>
    <w:rsid w:val="001F735F"/>
    <w:rsid w:val="00200F33"/>
    <w:rsid w:val="00201612"/>
    <w:rsid w:val="00202D24"/>
    <w:rsid w:val="00205EBA"/>
    <w:rsid w:val="0020622A"/>
    <w:rsid w:val="00206B67"/>
    <w:rsid w:val="002111B0"/>
    <w:rsid w:val="0021267B"/>
    <w:rsid w:val="00213EAB"/>
    <w:rsid w:val="0021645B"/>
    <w:rsid w:val="00217CB1"/>
    <w:rsid w:val="00220AF3"/>
    <w:rsid w:val="002226D9"/>
    <w:rsid w:val="00225609"/>
    <w:rsid w:val="00230E24"/>
    <w:rsid w:val="00231F20"/>
    <w:rsid w:val="00232CC9"/>
    <w:rsid w:val="002345C7"/>
    <w:rsid w:val="00235A20"/>
    <w:rsid w:val="002368A9"/>
    <w:rsid w:val="00240EAB"/>
    <w:rsid w:val="00242C56"/>
    <w:rsid w:val="00250F8F"/>
    <w:rsid w:val="002514EF"/>
    <w:rsid w:val="002530DD"/>
    <w:rsid w:val="00253DD0"/>
    <w:rsid w:val="00256685"/>
    <w:rsid w:val="0025748E"/>
    <w:rsid w:val="00257ABD"/>
    <w:rsid w:val="00260BE0"/>
    <w:rsid w:val="00260FEA"/>
    <w:rsid w:val="0026337C"/>
    <w:rsid w:val="0026343B"/>
    <w:rsid w:val="00263CB7"/>
    <w:rsid w:val="002646FE"/>
    <w:rsid w:val="00265C15"/>
    <w:rsid w:val="00267289"/>
    <w:rsid w:val="002674EC"/>
    <w:rsid w:val="002710C6"/>
    <w:rsid w:val="00271935"/>
    <w:rsid w:val="002726E7"/>
    <w:rsid w:val="00273903"/>
    <w:rsid w:val="00273D88"/>
    <w:rsid w:val="002740B6"/>
    <w:rsid w:val="00276E3A"/>
    <w:rsid w:val="00280CD5"/>
    <w:rsid w:val="00280FA4"/>
    <w:rsid w:val="00281ADB"/>
    <w:rsid w:val="00283DA5"/>
    <w:rsid w:val="00285D8C"/>
    <w:rsid w:val="00286F6E"/>
    <w:rsid w:val="00287111"/>
    <w:rsid w:val="00296B16"/>
    <w:rsid w:val="00297CFE"/>
    <w:rsid w:val="00297E6D"/>
    <w:rsid w:val="002A21B6"/>
    <w:rsid w:val="002A380F"/>
    <w:rsid w:val="002A46B5"/>
    <w:rsid w:val="002A5B92"/>
    <w:rsid w:val="002A6AB2"/>
    <w:rsid w:val="002A76F9"/>
    <w:rsid w:val="002A7DA5"/>
    <w:rsid w:val="002B2CF3"/>
    <w:rsid w:val="002B3319"/>
    <w:rsid w:val="002B57A9"/>
    <w:rsid w:val="002B6C43"/>
    <w:rsid w:val="002B7B2E"/>
    <w:rsid w:val="002C6EDD"/>
    <w:rsid w:val="002D00EC"/>
    <w:rsid w:val="002D237B"/>
    <w:rsid w:val="002D3180"/>
    <w:rsid w:val="002D3B10"/>
    <w:rsid w:val="002D509A"/>
    <w:rsid w:val="002D5272"/>
    <w:rsid w:val="002D6D47"/>
    <w:rsid w:val="002E0A49"/>
    <w:rsid w:val="002E5CF1"/>
    <w:rsid w:val="002F0EE5"/>
    <w:rsid w:val="002F2978"/>
    <w:rsid w:val="002F2C2C"/>
    <w:rsid w:val="002F46EA"/>
    <w:rsid w:val="002F4A53"/>
    <w:rsid w:val="002F6542"/>
    <w:rsid w:val="002F6940"/>
    <w:rsid w:val="002F6C78"/>
    <w:rsid w:val="0030054A"/>
    <w:rsid w:val="003023D4"/>
    <w:rsid w:val="00302664"/>
    <w:rsid w:val="003037BC"/>
    <w:rsid w:val="0030526F"/>
    <w:rsid w:val="00306A3A"/>
    <w:rsid w:val="003105F1"/>
    <w:rsid w:val="003129CC"/>
    <w:rsid w:val="00314596"/>
    <w:rsid w:val="00320181"/>
    <w:rsid w:val="003220D5"/>
    <w:rsid w:val="0032273A"/>
    <w:rsid w:val="00322F1F"/>
    <w:rsid w:val="0032358B"/>
    <w:rsid w:val="00323634"/>
    <w:rsid w:val="003269FF"/>
    <w:rsid w:val="00331616"/>
    <w:rsid w:val="003317EB"/>
    <w:rsid w:val="00332C64"/>
    <w:rsid w:val="003402FA"/>
    <w:rsid w:val="00341E7A"/>
    <w:rsid w:val="00344D59"/>
    <w:rsid w:val="003468DE"/>
    <w:rsid w:val="00350C68"/>
    <w:rsid w:val="00353662"/>
    <w:rsid w:val="00354F70"/>
    <w:rsid w:val="00355A22"/>
    <w:rsid w:val="00356EE6"/>
    <w:rsid w:val="00357CE9"/>
    <w:rsid w:val="00363728"/>
    <w:rsid w:val="00364B95"/>
    <w:rsid w:val="00365502"/>
    <w:rsid w:val="0036630B"/>
    <w:rsid w:val="00366C80"/>
    <w:rsid w:val="00376A06"/>
    <w:rsid w:val="00377A3B"/>
    <w:rsid w:val="00380321"/>
    <w:rsid w:val="0038084C"/>
    <w:rsid w:val="00380F53"/>
    <w:rsid w:val="00381B97"/>
    <w:rsid w:val="00382DC2"/>
    <w:rsid w:val="00385D6B"/>
    <w:rsid w:val="0038664D"/>
    <w:rsid w:val="0038703B"/>
    <w:rsid w:val="0039132C"/>
    <w:rsid w:val="003951CA"/>
    <w:rsid w:val="00395419"/>
    <w:rsid w:val="00395B2B"/>
    <w:rsid w:val="003A22E2"/>
    <w:rsid w:val="003A320F"/>
    <w:rsid w:val="003B01DA"/>
    <w:rsid w:val="003B1757"/>
    <w:rsid w:val="003B4544"/>
    <w:rsid w:val="003B5695"/>
    <w:rsid w:val="003B7F12"/>
    <w:rsid w:val="003C39C5"/>
    <w:rsid w:val="003C591C"/>
    <w:rsid w:val="003C6B73"/>
    <w:rsid w:val="003C7E7A"/>
    <w:rsid w:val="003D05D2"/>
    <w:rsid w:val="003D0714"/>
    <w:rsid w:val="003D0B18"/>
    <w:rsid w:val="003D1412"/>
    <w:rsid w:val="003D2AEE"/>
    <w:rsid w:val="003D388C"/>
    <w:rsid w:val="003E1BF0"/>
    <w:rsid w:val="003E30D5"/>
    <w:rsid w:val="003E383C"/>
    <w:rsid w:val="003E3E59"/>
    <w:rsid w:val="003E5D6B"/>
    <w:rsid w:val="003E79F4"/>
    <w:rsid w:val="003F0FDE"/>
    <w:rsid w:val="003F13E3"/>
    <w:rsid w:val="003F1FAA"/>
    <w:rsid w:val="003F342D"/>
    <w:rsid w:val="003F46D9"/>
    <w:rsid w:val="003F515E"/>
    <w:rsid w:val="003F55F2"/>
    <w:rsid w:val="00403A6F"/>
    <w:rsid w:val="00404102"/>
    <w:rsid w:val="00405A7B"/>
    <w:rsid w:val="00407786"/>
    <w:rsid w:val="00407F7F"/>
    <w:rsid w:val="00410779"/>
    <w:rsid w:val="00411F14"/>
    <w:rsid w:val="00412E8D"/>
    <w:rsid w:val="00412EE2"/>
    <w:rsid w:val="0041684A"/>
    <w:rsid w:val="00420E3A"/>
    <w:rsid w:val="00421085"/>
    <w:rsid w:val="00421ACC"/>
    <w:rsid w:val="004231D4"/>
    <w:rsid w:val="00423530"/>
    <w:rsid w:val="00423B80"/>
    <w:rsid w:val="004259D2"/>
    <w:rsid w:val="00426C5F"/>
    <w:rsid w:val="004315B6"/>
    <w:rsid w:val="00431821"/>
    <w:rsid w:val="0043233F"/>
    <w:rsid w:val="004328A5"/>
    <w:rsid w:val="00433126"/>
    <w:rsid w:val="004359DD"/>
    <w:rsid w:val="0043711C"/>
    <w:rsid w:val="004374FC"/>
    <w:rsid w:val="00437A70"/>
    <w:rsid w:val="00440C87"/>
    <w:rsid w:val="00445735"/>
    <w:rsid w:val="004475C0"/>
    <w:rsid w:val="00450609"/>
    <w:rsid w:val="00450874"/>
    <w:rsid w:val="00450AE0"/>
    <w:rsid w:val="004528B3"/>
    <w:rsid w:val="00454C99"/>
    <w:rsid w:val="004550CB"/>
    <w:rsid w:val="00456B3C"/>
    <w:rsid w:val="004646AC"/>
    <w:rsid w:val="004658D5"/>
    <w:rsid w:val="004664A2"/>
    <w:rsid w:val="00467329"/>
    <w:rsid w:val="0047036F"/>
    <w:rsid w:val="00471A2C"/>
    <w:rsid w:val="00472704"/>
    <w:rsid w:val="00473408"/>
    <w:rsid w:val="00480D65"/>
    <w:rsid w:val="004818DC"/>
    <w:rsid w:val="00482F65"/>
    <w:rsid w:val="004839D1"/>
    <w:rsid w:val="00486CE0"/>
    <w:rsid w:val="00491E99"/>
    <w:rsid w:val="00493194"/>
    <w:rsid w:val="00494B5A"/>
    <w:rsid w:val="00494C56"/>
    <w:rsid w:val="004951A2"/>
    <w:rsid w:val="004A0C9E"/>
    <w:rsid w:val="004A3706"/>
    <w:rsid w:val="004A41B3"/>
    <w:rsid w:val="004A73B3"/>
    <w:rsid w:val="004B5346"/>
    <w:rsid w:val="004B741E"/>
    <w:rsid w:val="004C27A7"/>
    <w:rsid w:val="004C3DB5"/>
    <w:rsid w:val="004C3E76"/>
    <w:rsid w:val="004D0641"/>
    <w:rsid w:val="004D285D"/>
    <w:rsid w:val="004D2CDF"/>
    <w:rsid w:val="004D329E"/>
    <w:rsid w:val="004D3F3E"/>
    <w:rsid w:val="004D42C6"/>
    <w:rsid w:val="004D584D"/>
    <w:rsid w:val="004D71BA"/>
    <w:rsid w:val="004F48FB"/>
    <w:rsid w:val="004F5268"/>
    <w:rsid w:val="004F5FF6"/>
    <w:rsid w:val="0050029C"/>
    <w:rsid w:val="00510551"/>
    <w:rsid w:val="00511342"/>
    <w:rsid w:val="00513D0C"/>
    <w:rsid w:val="0051791D"/>
    <w:rsid w:val="005208D3"/>
    <w:rsid w:val="00521F60"/>
    <w:rsid w:val="00523100"/>
    <w:rsid w:val="005248D3"/>
    <w:rsid w:val="00527483"/>
    <w:rsid w:val="00527EB5"/>
    <w:rsid w:val="00527FE8"/>
    <w:rsid w:val="005307D1"/>
    <w:rsid w:val="005318D0"/>
    <w:rsid w:val="00534BA4"/>
    <w:rsid w:val="00535D09"/>
    <w:rsid w:val="0053686D"/>
    <w:rsid w:val="00536BE0"/>
    <w:rsid w:val="00537000"/>
    <w:rsid w:val="00537B42"/>
    <w:rsid w:val="005406BC"/>
    <w:rsid w:val="00541B54"/>
    <w:rsid w:val="00541DC0"/>
    <w:rsid w:val="005420A4"/>
    <w:rsid w:val="00546015"/>
    <w:rsid w:val="00546D89"/>
    <w:rsid w:val="0054731C"/>
    <w:rsid w:val="00547DBF"/>
    <w:rsid w:val="0055094E"/>
    <w:rsid w:val="0055214C"/>
    <w:rsid w:val="005522E4"/>
    <w:rsid w:val="00554249"/>
    <w:rsid w:val="005560EB"/>
    <w:rsid w:val="005568F1"/>
    <w:rsid w:val="00556A7B"/>
    <w:rsid w:val="00556E6B"/>
    <w:rsid w:val="00560714"/>
    <w:rsid w:val="00561BAD"/>
    <w:rsid w:val="00563E41"/>
    <w:rsid w:val="00563EE5"/>
    <w:rsid w:val="0056441D"/>
    <w:rsid w:val="00572A2B"/>
    <w:rsid w:val="00572D5D"/>
    <w:rsid w:val="0057374E"/>
    <w:rsid w:val="005772E4"/>
    <w:rsid w:val="00577AC4"/>
    <w:rsid w:val="005828F4"/>
    <w:rsid w:val="00582F96"/>
    <w:rsid w:val="0058537E"/>
    <w:rsid w:val="00585C3C"/>
    <w:rsid w:val="00587DF3"/>
    <w:rsid w:val="00593F70"/>
    <w:rsid w:val="00594763"/>
    <w:rsid w:val="005A3065"/>
    <w:rsid w:val="005A508A"/>
    <w:rsid w:val="005A5C88"/>
    <w:rsid w:val="005A74FA"/>
    <w:rsid w:val="005B10FA"/>
    <w:rsid w:val="005B16A5"/>
    <w:rsid w:val="005B50DB"/>
    <w:rsid w:val="005B7643"/>
    <w:rsid w:val="005B7E9E"/>
    <w:rsid w:val="005C1439"/>
    <w:rsid w:val="005C2D93"/>
    <w:rsid w:val="005C35D8"/>
    <w:rsid w:val="005C3DCC"/>
    <w:rsid w:val="005C42EB"/>
    <w:rsid w:val="005C45E6"/>
    <w:rsid w:val="005C6978"/>
    <w:rsid w:val="005C6DC9"/>
    <w:rsid w:val="005D1DF5"/>
    <w:rsid w:val="005D24B8"/>
    <w:rsid w:val="005D3F5E"/>
    <w:rsid w:val="005D61CE"/>
    <w:rsid w:val="005D623D"/>
    <w:rsid w:val="005E1DA7"/>
    <w:rsid w:val="005E4D01"/>
    <w:rsid w:val="005E4F00"/>
    <w:rsid w:val="005F1625"/>
    <w:rsid w:val="005F5A1A"/>
    <w:rsid w:val="005F6DF2"/>
    <w:rsid w:val="005F7B74"/>
    <w:rsid w:val="00600142"/>
    <w:rsid w:val="00601760"/>
    <w:rsid w:val="00606054"/>
    <w:rsid w:val="0061254B"/>
    <w:rsid w:val="00614E68"/>
    <w:rsid w:val="006164CA"/>
    <w:rsid w:val="00616725"/>
    <w:rsid w:val="00617BBF"/>
    <w:rsid w:val="00621A6D"/>
    <w:rsid w:val="006259F6"/>
    <w:rsid w:val="00625AC4"/>
    <w:rsid w:val="00625B63"/>
    <w:rsid w:val="006261C7"/>
    <w:rsid w:val="006262D1"/>
    <w:rsid w:val="00626CE8"/>
    <w:rsid w:val="0063112E"/>
    <w:rsid w:val="0063361C"/>
    <w:rsid w:val="00633687"/>
    <w:rsid w:val="006360A4"/>
    <w:rsid w:val="00636A1C"/>
    <w:rsid w:val="00636CC0"/>
    <w:rsid w:val="00637302"/>
    <w:rsid w:val="00637E35"/>
    <w:rsid w:val="0064454F"/>
    <w:rsid w:val="00645E81"/>
    <w:rsid w:val="00646FDC"/>
    <w:rsid w:val="00651AF9"/>
    <w:rsid w:val="00655915"/>
    <w:rsid w:val="00656DBA"/>
    <w:rsid w:val="00656E79"/>
    <w:rsid w:val="006601ED"/>
    <w:rsid w:val="006604A0"/>
    <w:rsid w:val="006617E5"/>
    <w:rsid w:val="00661E64"/>
    <w:rsid w:val="00664CB9"/>
    <w:rsid w:val="00670760"/>
    <w:rsid w:val="0067189C"/>
    <w:rsid w:val="00673D3F"/>
    <w:rsid w:val="00676913"/>
    <w:rsid w:val="006776BB"/>
    <w:rsid w:val="00677FBE"/>
    <w:rsid w:val="006841A0"/>
    <w:rsid w:val="00684A6F"/>
    <w:rsid w:val="00687102"/>
    <w:rsid w:val="006875E7"/>
    <w:rsid w:val="00687682"/>
    <w:rsid w:val="0069082B"/>
    <w:rsid w:val="00691F35"/>
    <w:rsid w:val="00691F6C"/>
    <w:rsid w:val="00695639"/>
    <w:rsid w:val="00696C1A"/>
    <w:rsid w:val="00696FC4"/>
    <w:rsid w:val="006A0728"/>
    <w:rsid w:val="006A2249"/>
    <w:rsid w:val="006A27FB"/>
    <w:rsid w:val="006A3583"/>
    <w:rsid w:val="006A35A8"/>
    <w:rsid w:val="006A3B3F"/>
    <w:rsid w:val="006A48EC"/>
    <w:rsid w:val="006A58EF"/>
    <w:rsid w:val="006A6634"/>
    <w:rsid w:val="006A664C"/>
    <w:rsid w:val="006A6B5E"/>
    <w:rsid w:val="006B233A"/>
    <w:rsid w:val="006B46BE"/>
    <w:rsid w:val="006B4B57"/>
    <w:rsid w:val="006B6411"/>
    <w:rsid w:val="006B7A95"/>
    <w:rsid w:val="006C3E1B"/>
    <w:rsid w:val="006C5AE7"/>
    <w:rsid w:val="006C64DB"/>
    <w:rsid w:val="006C76C5"/>
    <w:rsid w:val="006C7F28"/>
    <w:rsid w:val="006D5682"/>
    <w:rsid w:val="006D721F"/>
    <w:rsid w:val="006E2C94"/>
    <w:rsid w:val="006E7A22"/>
    <w:rsid w:val="006F1DD7"/>
    <w:rsid w:val="006F213C"/>
    <w:rsid w:val="006F22E8"/>
    <w:rsid w:val="006F42CC"/>
    <w:rsid w:val="006F7531"/>
    <w:rsid w:val="006F799E"/>
    <w:rsid w:val="00702E98"/>
    <w:rsid w:val="007045D0"/>
    <w:rsid w:val="00713474"/>
    <w:rsid w:val="007208FC"/>
    <w:rsid w:val="007223BB"/>
    <w:rsid w:val="007235C4"/>
    <w:rsid w:val="007248E6"/>
    <w:rsid w:val="00724B2A"/>
    <w:rsid w:val="007262CC"/>
    <w:rsid w:val="0073420F"/>
    <w:rsid w:val="0073618E"/>
    <w:rsid w:val="007370BA"/>
    <w:rsid w:val="00737B20"/>
    <w:rsid w:val="00737FC6"/>
    <w:rsid w:val="007502C7"/>
    <w:rsid w:val="0075097C"/>
    <w:rsid w:val="00753AAB"/>
    <w:rsid w:val="00755942"/>
    <w:rsid w:val="00757955"/>
    <w:rsid w:val="0076095B"/>
    <w:rsid w:val="00760B54"/>
    <w:rsid w:val="00761B20"/>
    <w:rsid w:val="0076253D"/>
    <w:rsid w:val="00763D8D"/>
    <w:rsid w:val="007642FF"/>
    <w:rsid w:val="007652CA"/>
    <w:rsid w:val="007656FC"/>
    <w:rsid w:val="007660B1"/>
    <w:rsid w:val="00767402"/>
    <w:rsid w:val="007676A9"/>
    <w:rsid w:val="00767818"/>
    <w:rsid w:val="00770B35"/>
    <w:rsid w:val="00775F43"/>
    <w:rsid w:val="007806D7"/>
    <w:rsid w:val="00781102"/>
    <w:rsid w:val="00781274"/>
    <w:rsid w:val="0078188F"/>
    <w:rsid w:val="00787ACC"/>
    <w:rsid w:val="007939DA"/>
    <w:rsid w:val="00793CB8"/>
    <w:rsid w:val="007941C5"/>
    <w:rsid w:val="00796468"/>
    <w:rsid w:val="00797125"/>
    <w:rsid w:val="00797BD5"/>
    <w:rsid w:val="007A21F3"/>
    <w:rsid w:val="007A55DC"/>
    <w:rsid w:val="007B1BD4"/>
    <w:rsid w:val="007B2EE4"/>
    <w:rsid w:val="007B3597"/>
    <w:rsid w:val="007B503A"/>
    <w:rsid w:val="007B5EFC"/>
    <w:rsid w:val="007C1238"/>
    <w:rsid w:val="007C2986"/>
    <w:rsid w:val="007C2CC4"/>
    <w:rsid w:val="007C5D20"/>
    <w:rsid w:val="007D090D"/>
    <w:rsid w:val="007D4491"/>
    <w:rsid w:val="007D7BD4"/>
    <w:rsid w:val="007E2966"/>
    <w:rsid w:val="007E3884"/>
    <w:rsid w:val="007E3C69"/>
    <w:rsid w:val="007E5167"/>
    <w:rsid w:val="007E65BF"/>
    <w:rsid w:val="007E7656"/>
    <w:rsid w:val="007F0A26"/>
    <w:rsid w:val="007F2F77"/>
    <w:rsid w:val="007F31BC"/>
    <w:rsid w:val="007F480B"/>
    <w:rsid w:val="007F57F4"/>
    <w:rsid w:val="007F621E"/>
    <w:rsid w:val="007F66DD"/>
    <w:rsid w:val="007F7AAC"/>
    <w:rsid w:val="00800DEC"/>
    <w:rsid w:val="00801A89"/>
    <w:rsid w:val="0080647A"/>
    <w:rsid w:val="00810906"/>
    <w:rsid w:val="0081094F"/>
    <w:rsid w:val="008133D9"/>
    <w:rsid w:val="00813664"/>
    <w:rsid w:val="0081595D"/>
    <w:rsid w:val="00817E57"/>
    <w:rsid w:val="008266F0"/>
    <w:rsid w:val="00830CC2"/>
    <w:rsid w:val="0083268F"/>
    <w:rsid w:val="00832815"/>
    <w:rsid w:val="00833952"/>
    <w:rsid w:val="0083668A"/>
    <w:rsid w:val="00836F7A"/>
    <w:rsid w:val="00840C0A"/>
    <w:rsid w:val="00845986"/>
    <w:rsid w:val="00847CA4"/>
    <w:rsid w:val="00851832"/>
    <w:rsid w:val="00852DEB"/>
    <w:rsid w:val="008621E0"/>
    <w:rsid w:val="00863A70"/>
    <w:rsid w:val="008640C7"/>
    <w:rsid w:val="00865CA5"/>
    <w:rsid w:val="008662BC"/>
    <w:rsid w:val="00867C32"/>
    <w:rsid w:val="00870829"/>
    <w:rsid w:val="00874D5D"/>
    <w:rsid w:val="00874EB4"/>
    <w:rsid w:val="008750F5"/>
    <w:rsid w:val="0088053B"/>
    <w:rsid w:val="008806E0"/>
    <w:rsid w:val="00881FA9"/>
    <w:rsid w:val="00882DD0"/>
    <w:rsid w:val="00884B5C"/>
    <w:rsid w:val="00892533"/>
    <w:rsid w:val="008933D9"/>
    <w:rsid w:val="008944D2"/>
    <w:rsid w:val="0089641D"/>
    <w:rsid w:val="008A0987"/>
    <w:rsid w:val="008A4E22"/>
    <w:rsid w:val="008B0660"/>
    <w:rsid w:val="008B1837"/>
    <w:rsid w:val="008B2A15"/>
    <w:rsid w:val="008B4470"/>
    <w:rsid w:val="008B5D9D"/>
    <w:rsid w:val="008B661E"/>
    <w:rsid w:val="008B674F"/>
    <w:rsid w:val="008B6E8D"/>
    <w:rsid w:val="008B7596"/>
    <w:rsid w:val="008C00F2"/>
    <w:rsid w:val="008C050B"/>
    <w:rsid w:val="008C080E"/>
    <w:rsid w:val="008C0DD8"/>
    <w:rsid w:val="008C141C"/>
    <w:rsid w:val="008C1D9A"/>
    <w:rsid w:val="008C25D5"/>
    <w:rsid w:val="008C7029"/>
    <w:rsid w:val="008C7388"/>
    <w:rsid w:val="008D0055"/>
    <w:rsid w:val="008D175F"/>
    <w:rsid w:val="008D18DF"/>
    <w:rsid w:val="008D3DD7"/>
    <w:rsid w:val="008D44AB"/>
    <w:rsid w:val="008D7F38"/>
    <w:rsid w:val="008E5FFE"/>
    <w:rsid w:val="008E608A"/>
    <w:rsid w:val="008F0700"/>
    <w:rsid w:val="008F45F2"/>
    <w:rsid w:val="008F46B5"/>
    <w:rsid w:val="008F57E8"/>
    <w:rsid w:val="008F7029"/>
    <w:rsid w:val="00904071"/>
    <w:rsid w:val="009107AE"/>
    <w:rsid w:val="00911E6F"/>
    <w:rsid w:val="009174D9"/>
    <w:rsid w:val="00923CD0"/>
    <w:rsid w:val="009248EC"/>
    <w:rsid w:val="00930159"/>
    <w:rsid w:val="00931B09"/>
    <w:rsid w:val="0093251E"/>
    <w:rsid w:val="0093649A"/>
    <w:rsid w:val="009407BD"/>
    <w:rsid w:val="00941470"/>
    <w:rsid w:val="00942675"/>
    <w:rsid w:val="00943AB8"/>
    <w:rsid w:val="00946863"/>
    <w:rsid w:val="00946D9D"/>
    <w:rsid w:val="00947294"/>
    <w:rsid w:val="0094764E"/>
    <w:rsid w:val="00950011"/>
    <w:rsid w:val="00957AEE"/>
    <w:rsid w:val="00960793"/>
    <w:rsid w:val="00961A2E"/>
    <w:rsid w:val="00963213"/>
    <w:rsid w:val="009638EB"/>
    <w:rsid w:val="00964F8D"/>
    <w:rsid w:val="00983FAC"/>
    <w:rsid w:val="00991F98"/>
    <w:rsid w:val="00993685"/>
    <w:rsid w:val="00996BE4"/>
    <w:rsid w:val="009970C1"/>
    <w:rsid w:val="009A3307"/>
    <w:rsid w:val="009A5FBE"/>
    <w:rsid w:val="009A7AF9"/>
    <w:rsid w:val="009B2585"/>
    <w:rsid w:val="009B2A54"/>
    <w:rsid w:val="009B2CB8"/>
    <w:rsid w:val="009B32ED"/>
    <w:rsid w:val="009B39E0"/>
    <w:rsid w:val="009B61B3"/>
    <w:rsid w:val="009B62B4"/>
    <w:rsid w:val="009B7E8A"/>
    <w:rsid w:val="009C0281"/>
    <w:rsid w:val="009C04D2"/>
    <w:rsid w:val="009C051C"/>
    <w:rsid w:val="009C40A7"/>
    <w:rsid w:val="009C540A"/>
    <w:rsid w:val="009C6C5F"/>
    <w:rsid w:val="009C7467"/>
    <w:rsid w:val="009C7999"/>
    <w:rsid w:val="009D1DA5"/>
    <w:rsid w:val="009D5EE2"/>
    <w:rsid w:val="009D735C"/>
    <w:rsid w:val="009D76E3"/>
    <w:rsid w:val="009F0E2C"/>
    <w:rsid w:val="009F1494"/>
    <w:rsid w:val="009F1B53"/>
    <w:rsid w:val="009F5429"/>
    <w:rsid w:val="009F54CD"/>
    <w:rsid w:val="009F5E6B"/>
    <w:rsid w:val="009F77B8"/>
    <w:rsid w:val="00A0044F"/>
    <w:rsid w:val="00A0167F"/>
    <w:rsid w:val="00A06029"/>
    <w:rsid w:val="00A11DD4"/>
    <w:rsid w:val="00A12F9D"/>
    <w:rsid w:val="00A13421"/>
    <w:rsid w:val="00A15AF6"/>
    <w:rsid w:val="00A15F26"/>
    <w:rsid w:val="00A1684A"/>
    <w:rsid w:val="00A16EE0"/>
    <w:rsid w:val="00A17321"/>
    <w:rsid w:val="00A201AB"/>
    <w:rsid w:val="00A20759"/>
    <w:rsid w:val="00A212DE"/>
    <w:rsid w:val="00A221A3"/>
    <w:rsid w:val="00A3159E"/>
    <w:rsid w:val="00A31D4E"/>
    <w:rsid w:val="00A33333"/>
    <w:rsid w:val="00A3742F"/>
    <w:rsid w:val="00A3792A"/>
    <w:rsid w:val="00A37BA8"/>
    <w:rsid w:val="00A42D90"/>
    <w:rsid w:val="00A4362F"/>
    <w:rsid w:val="00A43B66"/>
    <w:rsid w:val="00A44C15"/>
    <w:rsid w:val="00A46145"/>
    <w:rsid w:val="00A567CF"/>
    <w:rsid w:val="00A607A0"/>
    <w:rsid w:val="00A623A9"/>
    <w:rsid w:val="00A62A6A"/>
    <w:rsid w:val="00A6314F"/>
    <w:rsid w:val="00A63C6E"/>
    <w:rsid w:val="00A6410B"/>
    <w:rsid w:val="00A64E3F"/>
    <w:rsid w:val="00A6507F"/>
    <w:rsid w:val="00A664A7"/>
    <w:rsid w:val="00A67DB3"/>
    <w:rsid w:val="00A70D35"/>
    <w:rsid w:val="00A70E6E"/>
    <w:rsid w:val="00A715BD"/>
    <w:rsid w:val="00A7180C"/>
    <w:rsid w:val="00A74D9C"/>
    <w:rsid w:val="00A76336"/>
    <w:rsid w:val="00A766F4"/>
    <w:rsid w:val="00A77913"/>
    <w:rsid w:val="00A80773"/>
    <w:rsid w:val="00A80BF3"/>
    <w:rsid w:val="00A82681"/>
    <w:rsid w:val="00A85825"/>
    <w:rsid w:val="00A85CCD"/>
    <w:rsid w:val="00A871C8"/>
    <w:rsid w:val="00A9048A"/>
    <w:rsid w:val="00A94DB1"/>
    <w:rsid w:val="00A95B62"/>
    <w:rsid w:val="00AA64AE"/>
    <w:rsid w:val="00AB54A4"/>
    <w:rsid w:val="00AB6BFA"/>
    <w:rsid w:val="00AC0D31"/>
    <w:rsid w:val="00AC1C38"/>
    <w:rsid w:val="00AC36AB"/>
    <w:rsid w:val="00AC4FD0"/>
    <w:rsid w:val="00AC588C"/>
    <w:rsid w:val="00AC6C68"/>
    <w:rsid w:val="00AC712C"/>
    <w:rsid w:val="00AC7631"/>
    <w:rsid w:val="00AC7B0C"/>
    <w:rsid w:val="00AD2061"/>
    <w:rsid w:val="00AD28CD"/>
    <w:rsid w:val="00AD310E"/>
    <w:rsid w:val="00AD36DC"/>
    <w:rsid w:val="00AD3C23"/>
    <w:rsid w:val="00AE4D7A"/>
    <w:rsid w:val="00AE7FDF"/>
    <w:rsid w:val="00AF0146"/>
    <w:rsid w:val="00AF498C"/>
    <w:rsid w:val="00AF4DC4"/>
    <w:rsid w:val="00AF5A4F"/>
    <w:rsid w:val="00AF5D32"/>
    <w:rsid w:val="00AF7F66"/>
    <w:rsid w:val="00B01464"/>
    <w:rsid w:val="00B02182"/>
    <w:rsid w:val="00B035BC"/>
    <w:rsid w:val="00B03753"/>
    <w:rsid w:val="00B04EBD"/>
    <w:rsid w:val="00B06180"/>
    <w:rsid w:val="00B06EB2"/>
    <w:rsid w:val="00B075EB"/>
    <w:rsid w:val="00B07FD4"/>
    <w:rsid w:val="00B11704"/>
    <w:rsid w:val="00B13838"/>
    <w:rsid w:val="00B157D3"/>
    <w:rsid w:val="00B1729B"/>
    <w:rsid w:val="00B175E5"/>
    <w:rsid w:val="00B2584D"/>
    <w:rsid w:val="00B310E3"/>
    <w:rsid w:val="00B3164A"/>
    <w:rsid w:val="00B31E18"/>
    <w:rsid w:val="00B3281C"/>
    <w:rsid w:val="00B352EF"/>
    <w:rsid w:val="00B359CF"/>
    <w:rsid w:val="00B37399"/>
    <w:rsid w:val="00B41A66"/>
    <w:rsid w:val="00B41B2E"/>
    <w:rsid w:val="00B42F1A"/>
    <w:rsid w:val="00B44579"/>
    <w:rsid w:val="00B44860"/>
    <w:rsid w:val="00B4532F"/>
    <w:rsid w:val="00B471DD"/>
    <w:rsid w:val="00B528EF"/>
    <w:rsid w:val="00B53184"/>
    <w:rsid w:val="00B55D4D"/>
    <w:rsid w:val="00B57767"/>
    <w:rsid w:val="00B604E1"/>
    <w:rsid w:val="00B630DE"/>
    <w:rsid w:val="00B659A9"/>
    <w:rsid w:val="00B704A7"/>
    <w:rsid w:val="00B717DF"/>
    <w:rsid w:val="00B71C7F"/>
    <w:rsid w:val="00B764DE"/>
    <w:rsid w:val="00B80A8F"/>
    <w:rsid w:val="00B819EC"/>
    <w:rsid w:val="00B84554"/>
    <w:rsid w:val="00B8682A"/>
    <w:rsid w:val="00B86E51"/>
    <w:rsid w:val="00B8794E"/>
    <w:rsid w:val="00B90C87"/>
    <w:rsid w:val="00B92684"/>
    <w:rsid w:val="00B931D7"/>
    <w:rsid w:val="00B94352"/>
    <w:rsid w:val="00BA285A"/>
    <w:rsid w:val="00BA5CD8"/>
    <w:rsid w:val="00BA6022"/>
    <w:rsid w:val="00BA6C0C"/>
    <w:rsid w:val="00BB0753"/>
    <w:rsid w:val="00BB0F38"/>
    <w:rsid w:val="00BB42FC"/>
    <w:rsid w:val="00BB4B2C"/>
    <w:rsid w:val="00BB6A81"/>
    <w:rsid w:val="00BC0A72"/>
    <w:rsid w:val="00BC1841"/>
    <w:rsid w:val="00BC340B"/>
    <w:rsid w:val="00BC4D9B"/>
    <w:rsid w:val="00BC5D3F"/>
    <w:rsid w:val="00BD04AB"/>
    <w:rsid w:val="00BD2135"/>
    <w:rsid w:val="00BD2CD7"/>
    <w:rsid w:val="00BD2D34"/>
    <w:rsid w:val="00BD3202"/>
    <w:rsid w:val="00BD3D98"/>
    <w:rsid w:val="00BD466C"/>
    <w:rsid w:val="00BD4E99"/>
    <w:rsid w:val="00BD50FE"/>
    <w:rsid w:val="00BE1B63"/>
    <w:rsid w:val="00BE46EB"/>
    <w:rsid w:val="00BE58BA"/>
    <w:rsid w:val="00BF1756"/>
    <w:rsid w:val="00BF2093"/>
    <w:rsid w:val="00BF42E1"/>
    <w:rsid w:val="00BF57BC"/>
    <w:rsid w:val="00C00F0E"/>
    <w:rsid w:val="00C019EB"/>
    <w:rsid w:val="00C01A02"/>
    <w:rsid w:val="00C0252A"/>
    <w:rsid w:val="00C02854"/>
    <w:rsid w:val="00C02E9B"/>
    <w:rsid w:val="00C03E6F"/>
    <w:rsid w:val="00C04A9F"/>
    <w:rsid w:val="00C05986"/>
    <w:rsid w:val="00C067E1"/>
    <w:rsid w:val="00C0707D"/>
    <w:rsid w:val="00C07A23"/>
    <w:rsid w:val="00C14D42"/>
    <w:rsid w:val="00C16EC1"/>
    <w:rsid w:val="00C17DBB"/>
    <w:rsid w:val="00C201AB"/>
    <w:rsid w:val="00C20FFB"/>
    <w:rsid w:val="00C21C40"/>
    <w:rsid w:val="00C25B97"/>
    <w:rsid w:val="00C311F3"/>
    <w:rsid w:val="00C31385"/>
    <w:rsid w:val="00C32CDD"/>
    <w:rsid w:val="00C331B0"/>
    <w:rsid w:val="00C33B9E"/>
    <w:rsid w:val="00C344B2"/>
    <w:rsid w:val="00C36D5E"/>
    <w:rsid w:val="00C37C96"/>
    <w:rsid w:val="00C4147B"/>
    <w:rsid w:val="00C42DD3"/>
    <w:rsid w:val="00C44754"/>
    <w:rsid w:val="00C457D8"/>
    <w:rsid w:val="00C4619C"/>
    <w:rsid w:val="00C46CC3"/>
    <w:rsid w:val="00C47407"/>
    <w:rsid w:val="00C47A09"/>
    <w:rsid w:val="00C5066F"/>
    <w:rsid w:val="00C51C26"/>
    <w:rsid w:val="00C54ED0"/>
    <w:rsid w:val="00C558F4"/>
    <w:rsid w:val="00C56CCF"/>
    <w:rsid w:val="00C56E21"/>
    <w:rsid w:val="00C5709C"/>
    <w:rsid w:val="00C5727B"/>
    <w:rsid w:val="00C629A8"/>
    <w:rsid w:val="00C63743"/>
    <w:rsid w:val="00C63854"/>
    <w:rsid w:val="00C66B48"/>
    <w:rsid w:val="00C67A32"/>
    <w:rsid w:val="00C70046"/>
    <w:rsid w:val="00C708EF"/>
    <w:rsid w:val="00C72A96"/>
    <w:rsid w:val="00C80569"/>
    <w:rsid w:val="00C805A0"/>
    <w:rsid w:val="00C82B2D"/>
    <w:rsid w:val="00C83A16"/>
    <w:rsid w:val="00C90C52"/>
    <w:rsid w:val="00C92426"/>
    <w:rsid w:val="00C9607B"/>
    <w:rsid w:val="00CA1808"/>
    <w:rsid w:val="00CA2DDF"/>
    <w:rsid w:val="00CA318A"/>
    <w:rsid w:val="00CA4B60"/>
    <w:rsid w:val="00CA7C4D"/>
    <w:rsid w:val="00CB00A5"/>
    <w:rsid w:val="00CB4214"/>
    <w:rsid w:val="00CB46B9"/>
    <w:rsid w:val="00CB65CC"/>
    <w:rsid w:val="00CB6A7F"/>
    <w:rsid w:val="00CC0774"/>
    <w:rsid w:val="00CC0C9B"/>
    <w:rsid w:val="00CC1C38"/>
    <w:rsid w:val="00CC521B"/>
    <w:rsid w:val="00CC61E4"/>
    <w:rsid w:val="00CD745B"/>
    <w:rsid w:val="00CE16E8"/>
    <w:rsid w:val="00CE1C4E"/>
    <w:rsid w:val="00CE6BA1"/>
    <w:rsid w:val="00CF1270"/>
    <w:rsid w:val="00CF47C0"/>
    <w:rsid w:val="00CF5A43"/>
    <w:rsid w:val="00CF5BE0"/>
    <w:rsid w:val="00CF5C17"/>
    <w:rsid w:val="00CF6BCD"/>
    <w:rsid w:val="00CF72D3"/>
    <w:rsid w:val="00CF7FF2"/>
    <w:rsid w:val="00D002CE"/>
    <w:rsid w:val="00D00987"/>
    <w:rsid w:val="00D010D2"/>
    <w:rsid w:val="00D012F4"/>
    <w:rsid w:val="00D01B3F"/>
    <w:rsid w:val="00D0527D"/>
    <w:rsid w:val="00D05636"/>
    <w:rsid w:val="00D07C4A"/>
    <w:rsid w:val="00D13DEA"/>
    <w:rsid w:val="00D14F27"/>
    <w:rsid w:val="00D15261"/>
    <w:rsid w:val="00D15BB1"/>
    <w:rsid w:val="00D15C7B"/>
    <w:rsid w:val="00D17A08"/>
    <w:rsid w:val="00D2323A"/>
    <w:rsid w:val="00D23B69"/>
    <w:rsid w:val="00D2440C"/>
    <w:rsid w:val="00D3051D"/>
    <w:rsid w:val="00D34838"/>
    <w:rsid w:val="00D34D0B"/>
    <w:rsid w:val="00D36395"/>
    <w:rsid w:val="00D37077"/>
    <w:rsid w:val="00D40BF4"/>
    <w:rsid w:val="00D42865"/>
    <w:rsid w:val="00D51EE9"/>
    <w:rsid w:val="00D522A3"/>
    <w:rsid w:val="00D53AB4"/>
    <w:rsid w:val="00D54258"/>
    <w:rsid w:val="00D5479A"/>
    <w:rsid w:val="00D55C0E"/>
    <w:rsid w:val="00D56915"/>
    <w:rsid w:val="00D56D83"/>
    <w:rsid w:val="00D6095E"/>
    <w:rsid w:val="00D615BF"/>
    <w:rsid w:val="00D64B9C"/>
    <w:rsid w:val="00D6705C"/>
    <w:rsid w:val="00D7043A"/>
    <w:rsid w:val="00D71526"/>
    <w:rsid w:val="00D72466"/>
    <w:rsid w:val="00D72B2B"/>
    <w:rsid w:val="00D7348F"/>
    <w:rsid w:val="00D73B19"/>
    <w:rsid w:val="00D80A50"/>
    <w:rsid w:val="00D80D7D"/>
    <w:rsid w:val="00D82627"/>
    <w:rsid w:val="00D82D66"/>
    <w:rsid w:val="00D83888"/>
    <w:rsid w:val="00D84E42"/>
    <w:rsid w:val="00D877F1"/>
    <w:rsid w:val="00D929EA"/>
    <w:rsid w:val="00D93842"/>
    <w:rsid w:val="00D95803"/>
    <w:rsid w:val="00D9617C"/>
    <w:rsid w:val="00D9775F"/>
    <w:rsid w:val="00DA53EC"/>
    <w:rsid w:val="00DA59CB"/>
    <w:rsid w:val="00DA6027"/>
    <w:rsid w:val="00DA60EE"/>
    <w:rsid w:val="00DB0F38"/>
    <w:rsid w:val="00DB3655"/>
    <w:rsid w:val="00DB669D"/>
    <w:rsid w:val="00DC1C41"/>
    <w:rsid w:val="00DC69C7"/>
    <w:rsid w:val="00DC766D"/>
    <w:rsid w:val="00DD0851"/>
    <w:rsid w:val="00DD18AD"/>
    <w:rsid w:val="00DD2F04"/>
    <w:rsid w:val="00DD3655"/>
    <w:rsid w:val="00DD3A12"/>
    <w:rsid w:val="00DD3EE9"/>
    <w:rsid w:val="00DD6C15"/>
    <w:rsid w:val="00DE13F4"/>
    <w:rsid w:val="00DE1646"/>
    <w:rsid w:val="00DE25A7"/>
    <w:rsid w:val="00DE42CF"/>
    <w:rsid w:val="00DE64DA"/>
    <w:rsid w:val="00DE77B4"/>
    <w:rsid w:val="00DF0D97"/>
    <w:rsid w:val="00DF11F6"/>
    <w:rsid w:val="00DF6AF2"/>
    <w:rsid w:val="00DF7F90"/>
    <w:rsid w:val="00E03B38"/>
    <w:rsid w:val="00E0425D"/>
    <w:rsid w:val="00E048CA"/>
    <w:rsid w:val="00E05F65"/>
    <w:rsid w:val="00E07943"/>
    <w:rsid w:val="00E10FF6"/>
    <w:rsid w:val="00E11D4C"/>
    <w:rsid w:val="00E134C5"/>
    <w:rsid w:val="00E20D4D"/>
    <w:rsid w:val="00E22DE3"/>
    <w:rsid w:val="00E2735D"/>
    <w:rsid w:val="00E27B03"/>
    <w:rsid w:val="00E27BB4"/>
    <w:rsid w:val="00E30EB6"/>
    <w:rsid w:val="00E337CC"/>
    <w:rsid w:val="00E36CC6"/>
    <w:rsid w:val="00E409F0"/>
    <w:rsid w:val="00E44895"/>
    <w:rsid w:val="00E51D3C"/>
    <w:rsid w:val="00E51E5E"/>
    <w:rsid w:val="00E527A1"/>
    <w:rsid w:val="00E535CF"/>
    <w:rsid w:val="00E5502C"/>
    <w:rsid w:val="00E7171F"/>
    <w:rsid w:val="00E7175D"/>
    <w:rsid w:val="00E71BBA"/>
    <w:rsid w:val="00E71CF2"/>
    <w:rsid w:val="00E8165C"/>
    <w:rsid w:val="00E8318C"/>
    <w:rsid w:val="00E84DF0"/>
    <w:rsid w:val="00E90344"/>
    <w:rsid w:val="00E949F1"/>
    <w:rsid w:val="00E96F10"/>
    <w:rsid w:val="00E97ACE"/>
    <w:rsid w:val="00EA28EC"/>
    <w:rsid w:val="00EA3CCD"/>
    <w:rsid w:val="00EA4B44"/>
    <w:rsid w:val="00EA728C"/>
    <w:rsid w:val="00EA7ADB"/>
    <w:rsid w:val="00EB132B"/>
    <w:rsid w:val="00EB31C9"/>
    <w:rsid w:val="00EB48EF"/>
    <w:rsid w:val="00EB4955"/>
    <w:rsid w:val="00EB5D2D"/>
    <w:rsid w:val="00EB66AB"/>
    <w:rsid w:val="00EB6963"/>
    <w:rsid w:val="00EB6C6B"/>
    <w:rsid w:val="00EB7C65"/>
    <w:rsid w:val="00EC04D4"/>
    <w:rsid w:val="00EC26B7"/>
    <w:rsid w:val="00EC2B69"/>
    <w:rsid w:val="00EC2DEF"/>
    <w:rsid w:val="00EC3998"/>
    <w:rsid w:val="00EC5A8D"/>
    <w:rsid w:val="00ED003A"/>
    <w:rsid w:val="00ED039A"/>
    <w:rsid w:val="00ED0CF0"/>
    <w:rsid w:val="00ED1411"/>
    <w:rsid w:val="00ED1C3B"/>
    <w:rsid w:val="00ED2134"/>
    <w:rsid w:val="00ED2D3D"/>
    <w:rsid w:val="00ED2E55"/>
    <w:rsid w:val="00ED330C"/>
    <w:rsid w:val="00ED3A77"/>
    <w:rsid w:val="00ED4564"/>
    <w:rsid w:val="00ED626B"/>
    <w:rsid w:val="00ED63FF"/>
    <w:rsid w:val="00ED6C88"/>
    <w:rsid w:val="00ED7724"/>
    <w:rsid w:val="00EE2DC0"/>
    <w:rsid w:val="00EE421F"/>
    <w:rsid w:val="00EE481A"/>
    <w:rsid w:val="00EE6330"/>
    <w:rsid w:val="00EF0450"/>
    <w:rsid w:val="00EF18DA"/>
    <w:rsid w:val="00EF2B6B"/>
    <w:rsid w:val="00EF2EEC"/>
    <w:rsid w:val="00EF3DBD"/>
    <w:rsid w:val="00EF453F"/>
    <w:rsid w:val="00EF48FC"/>
    <w:rsid w:val="00EF796C"/>
    <w:rsid w:val="00EF799F"/>
    <w:rsid w:val="00F04F8B"/>
    <w:rsid w:val="00F07301"/>
    <w:rsid w:val="00F10C7D"/>
    <w:rsid w:val="00F10C97"/>
    <w:rsid w:val="00F11D37"/>
    <w:rsid w:val="00F156CC"/>
    <w:rsid w:val="00F206CC"/>
    <w:rsid w:val="00F20930"/>
    <w:rsid w:val="00F217D2"/>
    <w:rsid w:val="00F22933"/>
    <w:rsid w:val="00F240F9"/>
    <w:rsid w:val="00F2434D"/>
    <w:rsid w:val="00F24CEF"/>
    <w:rsid w:val="00F26104"/>
    <w:rsid w:val="00F27E7E"/>
    <w:rsid w:val="00F27FE7"/>
    <w:rsid w:val="00F301F6"/>
    <w:rsid w:val="00F313D4"/>
    <w:rsid w:val="00F3270D"/>
    <w:rsid w:val="00F34206"/>
    <w:rsid w:val="00F36FC8"/>
    <w:rsid w:val="00F379A2"/>
    <w:rsid w:val="00F40DC0"/>
    <w:rsid w:val="00F42247"/>
    <w:rsid w:val="00F43F81"/>
    <w:rsid w:val="00F454A4"/>
    <w:rsid w:val="00F4666C"/>
    <w:rsid w:val="00F46EB5"/>
    <w:rsid w:val="00F47E3A"/>
    <w:rsid w:val="00F50791"/>
    <w:rsid w:val="00F536DA"/>
    <w:rsid w:val="00F542A8"/>
    <w:rsid w:val="00F551D8"/>
    <w:rsid w:val="00F56090"/>
    <w:rsid w:val="00F56D7F"/>
    <w:rsid w:val="00F61130"/>
    <w:rsid w:val="00F61F2F"/>
    <w:rsid w:val="00F65A13"/>
    <w:rsid w:val="00F65AE7"/>
    <w:rsid w:val="00F667CB"/>
    <w:rsid w:val="00F703C1"/>
    <w:rsid w:val="00F721F9"/>
    <w:rsid w:val="00F77B8E"/>
    <w:rsid w:val="00F804CC"/>
    <w:rsid w:val="00F8172D"/>
    <w:rsid w:val="00F82CAD"/>
    <w:rsid w:val="00F8650C"/>
    <w:rsid w:val="00F90991"/>
    <w:rsid w:val="00FA250D"/>
    <w:rsid w:val="00FA2699"/>
    <w:rsid w:val="00FA2B03"/>
    <w:rsid w:val="00FA4B4E"/>
    <w:rsid w:val="00FA5840"/>
    <w:rsid w:val="00FA58AE"/>
    <w:rsid w:val="00FA609A"/>
    <w:rsid w:val="00FA72CD"/>
    <w:rsid w:val="00FB07BF"/>
    <w:rsid w:val="00FB0C3A"/>
    <w:rsid w:val="00FB5209"/>
    <w:rsid w:val="00FB56D3"/>
    <w:rsid w:val="00FB58AB"/>
    <w:rsid w:val="00FB627C"/>
    <w:rsid w:val="00FB6935"/>
    <w:rsid w:val="00FB6E25"/>
    <w:rsid w:val="00FB75A7"/>
    <w:rsid w:val="00FC1E1E"/>
    <w:rsid w:val="00FC39E3"/>
    <w:rsid w:val="00FC3C13"/>
    <w:rsid w:val="00FC44D4"/>
    <w:rsid w:val="00FC7CE0"/>
    <w:rsid w:val="00FC7E1D"/>
    <w:rsid w:val="00FD04A7"/>
    <w:rsid w:val="00FD2E33"/>
    <w:rsid w:val="00FE2144"/>
    <w:rsid w:val="00FE2FF8"/>
    <w:rsid w:val="00FE5310"/>
    <w:rsid w:val="00FE565D"/>
    <w:rsid w:val="00FE7073"/>
    <w:rsid w:val="00FF0CFE"/>
    <w:rsid w:val="00FF11F0"/>
    <w:rsid w:val="00FF3E5A"/>
    <w:rsid w:val="00FF45F2"/>
    <w:rsid w:val="00FF6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88EE"/>
  <w15:chartTrackingRefBased/>
  <w15:docId w15:val="{6448A98C-195C-4E9A-8692-2D4E6D3E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F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1F6C"/>
    <w:pPr>
      <w:ind w:left="720"/>
      <w:contextualSpacing/>
    </w:pPr>
  </w:style>
  <w:style w:type="character" w:styleId="Hyperlink">
    <w:name w:val="Hyperlink"/>
    <w:basedOn w:val="Standaardalinea-lettertype"/>
    <w:uiPriority w:val="99"/>
    <w:unhideWhenUsed/>
    <w:rsid w:val="00ED2D3D"/>
    <w:rPr>
      <w:color w:val="0000FF" w:themeColor="hyperlink"/>
      <w:u w:val="single"/>
    </w:rPr>
  </w:style>
  <w:style w:type="character" w:styleId="Onopgelostemelding">
    <w:name w:val="Unresolved Mention"/>
    <w:basedOn w:val="Standaardalinea-lettertype"/>
    <w:uiPriority w:val="99"/>
    <w:semiHidden/>
    <w:unhideWhenUsed/>
    <w:rsid w:val="00ED2D3D"/>
    <w:rPr>
      <w:color w:val="605E5C"/>
      <w:shd w:val="clear" w:color="auto" w:fill="E1DFDD"/>
    </w:rPr>
  </w:style>
  <w:style w:type="table" w:styleId="Tabelraster">
    <w:name w:val="Table Grid"/>
    <w:basedOn w:val="Standaardtabel"/>
    <w:uiPriority w:val="39"/>
    <w:rsid w:val="001841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qFormat/>
    <w:rsid w:val="000068DF"/>
    <w:pPr>
      <w:spacing w:line="240" w:lineRule="auto"/>
      <w:ind w:left="720"/>
      <w:contextualSpacing/>
    </w:pPr>
    <w:rPr>
      <w:rFonts w:ascii="Times New Roman" w:eastAsia="Times New Roman" w:hAnsi="Times New Roman" w:cs="Times New Roman"/>
      <w:szCs w:val="24"/>
      <w:lang w:val="en-US"/>
    </w:rPr>
  </w:style>
  <w:style w:type="character" w:styleId="GevolgdeHyperlink">
    <w:name w:val="FollowedHyperlink"/>
    <w:basedOn w:val="Standaardalinea-lettertype"/>
    <w:uiPriority w:val="99"/>
    <w:semiHidden/>
    <w:unhideWhenUsed/>
    <w:rsid w:val="00931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iatrics.aappublications.org/content/early/2013/06/19/peds.2012-23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conversation.com/youngest-in-class-twice-as-likely-to-take-adhd-medication-713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eedupsitstill.com/2014/06/11/phd-thesis-dr-martin-whitely-attention-deficit-hyperactivity-disorder-policy-practice-regulatory-capture-australia-1992-2012/" TargetMode="External"/><Relationship Id="rId5" Type="http://schemas.openxmlformats.org/officeDocument/2006/relationships/image" Target="media/image1.png"/><Relationship Id="rId10" Type="http://schemas.openxmlformats.org/officeDocument/2006/relationships/hyperlink" Target="http://ww2.health.wa.gov.au/%7E/media/Files/Corporate/general%20documents/medicines%20and%20poisons/PDF/Stimulant%20Annual%20Report%202015.ashx" TargetMode="External"/><Relationship Id="rId4" Type="http://schemas.openxmlformats.org/officeDocument/2006/relationships/webSettings" Target="webSettings.xml"/><Relationship Id="rId9" Type="http://schemas.openxmlformats.org/officeDocument/2006/relationships/hyperlink" Target="https://www.ncbi.nlm.nih.gov/pmc/articles/PMC445107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2126</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Tubergen, F.A. van (Frank)</dc:creator>
  <cp:keywords/>
  <dc:description/>
  <cp:lastModifiedBy>Tubergen, F.A. van (Frank)</cp:lastModifiedBy>
  <cp:revision>5</cp:revision>
  <dcterms:created xsi:type="dcterms:W3CDTF">2022-08-05T08:09:00Z</dcterms:created>
  <dcterms:modified xsi:type="dcterms:W3CDTF">2022-08-05T11:00:00Z</dcterms:modified>
</cp:coreProperties>
</file>